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F" w:rsidRDefault="00B70CDF" w:rsidP="00F26A45">
      <w:bookmarkStart w:id="0" w:name="_GoBack"/>
      <w:bookmarkEnd w:id="0"/>
      <w:r w:rsidRPr="003179DA">
        <w:rPr>
          <w:noProof/>
          <w:sz w:val="28"/>
          <w:szCs w:val="28"/>
          <w:lang w:eastAsia="en-GB"/>
        </w:rPr>
        <w:drawing>
          <wp:inline distT="0" distB="0" distL="0" distR="0" wp14:anchorId="460D68CA" wp14:editId="0B79E62D">
            <wp:extent cx="952500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</w:t>
      </w:r>
      <w:r w:rsidRPr="00E22421">
        <w:rPr>
          <w:noProof/>
          <w:sz w:val="28"/>
          <w:szCs w:val="28"/>
          <w:lang w:eastAsia="en-GB"/>
        </w:rPr>
        <w:drawing>
          <wp:inline distT="0" distB="0" distL="0" distR="0" wp14:anchorId="2BA4F674" wp14:editId="728F8080">
            <wp:extent cx="825500" cy="50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CDF" w:rsidRPr="00F26A45" w:rsidRDefault="00B70CDF" w:rsidP="00F26A45">
      <w:pPr>
        <w:jc w:val="center"/>
        <w:rPr>
          <w:b/>
        </w:rPr>
      </w:pPr>
      <w:r w:rsidRPr="00B70CDF">
        <w:t>Specialist Palliative Care Virtual Ward</w:t>
      </w:r>
    </w:p>
    <w:p w:rsidR="002340A0" w:rsidRDefault="002340A0" w:rsidP="002340A0">
      <w:r>
        <w:t xml:space="preserve">Following a successful pilot of Virtual Ward within Wheatfields </w:t>
      </w:r>
      <w:r w:rsidR="000032F2">
        <w:t xml:space="preserve">we will now </w:t>
      </w:r>
      <w:r>
        <w:t xml:space="preserve">offer this service across the City of Leeds. We are now at a stage to open referrals from our colleagues within the </w:t>
      </w:r>
      <w:r w:rsidR="000032F2">
        <w:t xml:space="preserve">LTHT </w:t>
      </w:r>
      <w:r>
        <w:t>Palliative Care Team.</w:t>
      </w:r>
    </w:p>
    <w:p w:rsidR="002340A0" w:rsidRDefault="002340A0" w:rsidP="002340A0">
      <w:r>
        <w:t>Aims of Service</w:t>
      </w:r>
    </w:p>
    <w:p w:rsidR="002340A0" w:rsidRDefault="00E26127" w:rsidP="002340A0">
      <w:pPr>
        <w:pStyle w:val="ListParagraph"/>
        <w:numPr>
          <w:ilvl w:val="0"/>
          <w:numId w:val="1"/>
        </w:numPr>
      </w:pPr>
      <w:r>
        <w:t>To provide</w:t>
      </w:r>
      <w:r w:rsidR="002340A0">
        <w:t xml:space="preserve"> enhanced multidisciplinary specialist palliative care in people</w:t>
      </w:r>
      <w:r w:rsidR="000032F2">
        <w:t>’</w:t>
      </w:r>
      <w:r w:rsidR="002340A0">
        <w:t>s homes.</w:t>
      </w:r>
    </w:p>
    <w:p w:rsidR="002340A0" w:rsidRDefault="002340A0" w:rsidP="002340A0">
      <w:pPr>
        <w:pStyle w:val="ListParagraph"/>
        <w:numPr>
          <w:ilvl w:val="0"/>
          <w:numId w:val="1"/>
        </w:numPr>
      </w:pPr>
      <w:r>
        <w:t>To efficiently meet the needs of patients with the most relevant Health Care Professional, service or intervention they require</w:t>
      </w:r>
    </w:p>
    <w:p w:rsidR="002340A0" w:rsidRDefault="002340A0" w:rsidP="002340A0">
      <w:pPr>
        <w:pStyle w:val="ListParagraph"/>
        <w:numPr>
          <w:ilvl w:val="0"/>
          <w:numId w:val="1"/>
        </w:numPr>
      </w:pPr>
      <w:r>
        <w:t>To reduce admissions to hospital and hospice and help best achieve patients preferred place of care and death.</w:t>
      </w:r>
    </w:p>
    <w:p w:rsidR="002340A0" w:rsidRDefault="002340A0" w:rsidP="002340A0">
      <w:pPr>
        <w:pStyle w:val="ListParagraph"/>
        <w:numPr>
          <w:ilvl w:val="0"/>
          <w:numId w:val="1"/>
        </w:numPr>
      </w:pPr>
      <w:r>
        <w:t xml:space="preserve">To </w:t>
      </w:r>
      <w:r w:rsidR="007C010C">
        <w:t xml:space="preserve">promote earlier complex </w:t>
      </w:r>
      <w:r>
        <w:t>discharge from the hospice and hospital for patients whose symptoms have not been maximised</w:t>
      </w:r>
    </w:p>
    <w:p w:rsidR="002340A0" w:rsidRDefault="002340A0" w:rsidP="00404835">
      <w:pPr>
        <w:rPr>
          <w:color w:val="222222"/>
          <w:sz w:val="14"/>
          <w:szCs w:val="14"/>
          <w:lang w:val="en-US"/>
        </w:rPr>
      </w:pPr>
      <w:r>
        <w:t>Referral criteria</w:t>
      </w:r>
      <w:r>
        <w:rPr>
          <w:color w:val="222222"/>
          <w:sz w:val="14"/>
          <w:szCs w:val="14"/>
          <w:lang w:val="en-US"/>
        </w:rPr>
        <w:t>  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>Clinically unstable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>Rapidly changing condition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>Severe or overwhelming symptoms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>Extra- ordinary psychosocial need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 xml:space="preserve">Clinical complexity </w:t>
      </w:r>
      <w:r w:rsidR="00481BFC">
        <w:t>(e.g.</w:t>
      </w:r>
      <w:r w:rsidR="0086280A">
        <w:t xml:space="preserve"> </w:t>
      </w:r>
      <w:r>
        <w:t xml:space="preserve"> </w:t>
      </w:r>
      <w:r w:rsidR="00481BFC">
        <w:t>withdrawal</w:t>
      </w:r>
      <w:r>
        <w:t xml:space="preserve"> of NIV at home, ketamine treatment)</w:t>
      </w:r>
    </w:p>
    <w:p w:rsidR="002340A0" w:rsidRDefault="002340A0" w:rsidP="002340A0">
      <w:pPr>
        <w:pStyle w:val="ListParagraph"/>
        <w:numPr>
          <w:ilvl w:val="0"/>
          <w:numId w:val="2"/>
        </w:numPr>
      </w:pPr>
      <w:r>
        <w:t>Dying with complex needs/high level of family distress</w:t>
      </w:r>
    </w:p>
    <w:p w:rsidR="002340A0" w:rsidRDefault="002340A0" w:rsidP="002340A0">
      <w:r>
        <w:t xml:space="preserve">Who </w:t>
      </w:r>
      <w:r w:rsidR="000032F2">
        <w:t>can</w:t>
      </w:r>
      <w:r>
        <w:t xml:space="preserve"> refer to Virt</w:t>
      </w:r>
      <w:r w:rsidR="00FB677B">
        <w:t>u</w:t>
      </w:r>
      <w:r>
        <w:t>al</w:t>
      </w:r>
      <w:r w:rsidR="000032F2">
        <w:t xml:space="preserve"> </w:t>
      </w:r>
      <w:r>
        <w:t>Ward</w:t>
      </w:r>
      <w:r w:rsidR="00FB677B">
        <w:t>?</w:t>
      </w:r>
    </w:p>
    <w:p w:rsidR="002340A0" w:rsidRDefault="002340A0" w:rsidP="002340A0">
      <w:pPr>
        <w:pStyle w:val="ListParagraph"/>
        <w:numPr>
          <w:ilvl w:val="0"/>
          <w:numId w:val="3"/>
        </w:numPr>
      </w:pPr>
      <w:r>
        <w:t>Hospice MDT</w:t>
      </w:r>
    </w:p>
    <w:p w:rsidR="002340A0" w:rsidRDefault="002340A0" w:rsidP="002340A0">
      <w:pPr>
        <w:pStyle w:val="ListParagraph"/>
        <w:numPr>
          <w:ilvl w:val="0"/>
          <w:numId w:val="3"/>
        </w:numPr>
      </w:pPr>
      <w:r>
        <w:t>Hospital Specialist Palliative Care Team</w:t>
      </w:r>
    </w:p>
    <w:p w:rsidR="002340A0" w:rsidRDefault="002340A0" w:rsidP="002340A0">
      <w:pPr>
        <w:pStyle w:val="ListParagraph"/>
        <w:numPr>
          <w:ilvl w:val="0"/>
          <w:numId w:val="3"/>
        </w:numPr>
      </w:pPr>
      <w:r>
        <w:t>Referrals received by the hospice maybe triaged straight to the Virtual Ward</w:t>
      </w:r>
    </w:p>
    <w:p w:rsidR="002340A0" w:rsidRDefault="002340A0" w:rsidP="002340A0">
      <w:r>
        <w:t>How to Refer</w:t>
      </w:r>
    </w:p>
    <w:p w:rsidR="002340A0" w:rsidRDefault="0086280A" w:rsidP="002340A0">
      <w:pPr>
        <w:pStyle w:val="ListParagraph"/>
        <w:numPr>
          <w:ilvl w:val="0"/>
          <w:numId w:val="7"/>
        </w:numPr>
      </w:pPr>
      <w:r>
        <w:t>Existing</w:t>
      </w:r>
      <w:r w:rsidR="002340A0">
        <w:t xml:space="preserve"> referral </w:t>
      </w:r>
      <w:r>
        <w:t>processes</w:t>
      </w:r>
      <w:r w:rsidR="005421BA">
        <w:t xml:space="preserve"> within the hospice</w:t>
      </w:r>
      <w:r w:rsidR="002340A0">
        <w:t>.</w:t>
      </w:r>
    </w:p>
    <w:p w:rsidR="002340A0" w:rsidRDefault="0086280A" w:rsidP="006C42C9">
      <w:pPr>
        <w:pStyle w:val="ListParagraph"/>
        <w:numPr>
          <w:ilvl w:val="0"/>
          <w:numId w:val="7"/>
        </w:numPr>
      </w:pPr>
      <w:r>
        <w:t xml:space="preserve">If urgent </w:t>
      </w:r>
      <w:r w:rsidR="002340A0">
        <w:t>LTHT PCT to ring appropriate Hospice Community Team and give verbal handover</w:t>
      </w:r>
      <w:r>
        <w:t xml:space="preserve">, </w:t>
      </w:r>
      <w:r w:rsidR="005421BA">
        <w:t>(</w:t>
      </w:r>
      <w:r>
        <w:t>including NHS number, name DOB and address</w:t>
      </w:r>
      <w:r w:rsidR="005421BA">
        <w:t xml:space="preserve"> to enable safe registration)</w:t>
      </w:r>
      <w:r w:rsidR="002340A0">
        <w:t>.</w:t>
      </w:r>
      <w:r w:rsidR="005421BA">
        <w:t xml:space="preserve"> Once registered on </w:t>
      </w:r>
      <w:r w:rsidR="002340A0">
        <w:t>S1, fu</w:t>
      </w:r>
      <w:r w:rsidR="005421BA">
        <w:t>rther</w:t>
      </w:r>
      <w:r w:rsidR="002340A0">
        <w:t xml:space="preserve"> information accessible </w:t>
      </w:r>
      <w:r w:rsidR="005421BA">
        <w:t xml:space="preserve">there and </w:t>
      </w:r>
      <w:r w:rsidR="002340A0">
        <w:t>on PPM</w:t>
      </w:r>
      <w:r w:rsidR="005421BA">
        <w:t>.</w:t>
      </w:r>
    </w:p>
    <w:p w:rsidR="002340A0" w:rsidRDefault="002340A0" w:rsidP="002340A0">
      <w:r>
        <w:t>Expectation</w:t>
      </w:r>
    </w:p>
    <w:p w:rsidR="002340A0" w:rsidRDefault="002340A0" w:rsidP="00BE6FE1">
      <w:pPr>
        <w:pStyle w:val="ListParagraph"/>
        <w:numPr>
          <w:ilvl w:val="0"/>
          <w:numId w:val="9"/>
        </w:numPr>
      </w:pPr>
      <w:r>
        <w:t xml:space="preserve">Each patient on the VW will be discussed each weekday with the full hospice MDT. </w:t>
      </w:r>
    </w:p>
    <w:p w:rsidR="002340A0" w:rsidRDefault="002340A0" w:rsidP="002340A0">
      <w:pPr>
        <w:pStyle w:val="ListParagraph"/>
        <w:numPr>
          <w:ilvl w:val="0"/>
          <w:numId w:val="5"/>
        </w:numPr>
      </w:pPr>
      <w:r>
        <w:t>A daily management plan will be discussed, if patient requires review a decision will be made regarding which member of the MDT is most appropriate.</w:t>
      </w:r>
    </w:p>
    <w:p w:rsidR="002340A0" w:rsidRDefault="00006103" w:rsidP="002340A0">
      <w:pPr>
        <w:pStyle w:val="ListParagraph"/>
        <w:numPr>
          <w:ilvl w:val="0"/>
          <w:numId w:val="5"/>
        </w:numPr>
      </w:pPr>
      <w:r>
        <w:t>On Saturday, Sunday or</w:t>
      </w:r>
      <w:r w:rsidR="002340A0">
        <w:t xml:space="preserve"> Bank holiday the CNS covering the weekend will follow identified plan</w:t>
      </w:r>
      <w:r w:rsidR="00BE6FE1">
        <w:t xml:space="preserve"> and seek support from therapy team and consultant on call as required</w:t>
      </w:r>
      <w:r w:rsidR="002340A0">
        <w:t>.</w:t>
      </w:r>
    </w:p>
    <w:p w:rsidR="00FB677B" w:rsidRDefault="00FB677B" w:rsidP="002340A0">
      <w:r>
        <w:lastRenderedPageBreak/>
        <w:t xml:space="preserve">What the virtual ward doesn’t offer </w:t>
      </w:r>
    </w:p>
    <w:p w:rsidR="00FB677B" w:rsidRDefault="00FB677B" w:rsidP="00F26A45">
      <w:pPr>
        <w:pStyle w:val="ListParagraph"/>
        <w:numPr>
          <w:ilvl w:val="0"/>
          <w:numId w:val="8"/>
        </w:numPr>
      </w:pPr>
      <w:r>
        <w:t xml:space="preserve">Enhanced care package </w:t>
      </w:r>
    </w:p>
    <w:p w:rsidR="00FB677B" w:rsidRDefault="00FB677B" w:rsidP="00F26A45">
      <w:pPr>
        <w:pStyle w:val="ListParagraph"/>
        <w:numPr>
          <w:ilvl w:val="0"/>
          <w:numId w:val="8"/>
        </w:numPr>
      </w:pPr>
      <w:r>
        <w:t xml:space="preserve">Continued IV therapies </w:t>
      </w:r>
    </w:p>
    <w:p w:rsidR="002340A0" w:rsidRDefault="002340A0">
      <w:r>
        <w:t>Discharge</w:t>
      </w:r>
    </w:p>
    <w:p w:rsidR="002340A0" w:rsidRDefault="002340A0" w:rsidP="002340A0">
      <w:pPr>
        <w:pStyle w:val="ListParagraph"/>
        <w:numPr>
          <w:ilvl w:val="0"/>
          <w:numId w:val="6"/>
        </w:numPr>
      </w:pPr>
      <w:r>
        <w:t xml:space="preserve">Once the goals of admission have been met the patient will be discharged from the VW back to usual CNS caseload. </w:t>
      </w:r>
    </w:p>
    <w:p w:rsidR="00BE6FE1" w:rsidRDefault="00BE6FE1" w:rsidP="002340A0">
      <w:pPr>
        <w:pStyle w:val="ListParagraph"/>
        <w:numPr>
          <w:ilvl w:val="0"/>
          <w:numId w:val="6"/>
        </w:numPr>
      </w:pPr>
      <w:r>
        <w:t>In the event of death the usual bereavement processes are followed.</w:t>
      </w:r>
    </w:p>
    <w:p w:rsidR="001501AA" w:rsidRDefault="001501AA" w:rsidP="001501AA"/>
    <w:p w:rsidR="001501AA" w:rsidRDefault="001501AA" w:rsidP="001501AA">
      <w:r>
        <w:t>March 2022</w:t>
      </w:r>
    </w:p>
    <w:p w:rsidR="002340A0" w:rsidRDefault="002340A0" w:rsidP="002340A0"/>
    <w:p w:rsidR="002340A0" w:rsidRDefault="002340A0" w:rsidP="002340A0"/>
    <w:sectPr w:rsidR="0023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1592"/>
    <w:multiLevelType w:val="hybridMultilevel"/>
    <w:tmpl w:val="68A61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65C91"/>
    <w:multiLevelType w:val="hybridMultilevel"/>
    <w:tmpl w:val="CF9E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C1D12"/>
    <w:multiLevelType w:val="hybridMultilevel"/>
    <w:tmpl w:val="07D6D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42DD3"/>
    <w:multiLevelType w:val="hybridMultilevel"/>
    <w:tmpl w:val="8082A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F32DA"/>
    <w:multiLevelType w:val="hybridMultilevel"/>
    <w:tmpl w:val="361E6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24514"/>
    <w:multiLevelType w:val="hybridMultilevel"/>
    <w:tmpl w:val="870E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77187"/>
    <w:multiLevelType w:val="hybridMultilevel"/>
    <w:tmpl w:val="55D8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A3BC5"/>
    <w:multiLevelType w:val="hybridMultilevel"/>
    <w:tmpl w:val="7ADA9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B1C79"/>
    <w:multiLevelType w:val="hybridMultilevel"/>
    <w:tmpl w:val="2B4C6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A0"/>
    <w:rsid w:val="000032F2"/>
    <w:rsid w:val="00006103"/>
    <w:rsid w:val="00114DB9"/>
    <w:rsid w:val="001501AA"/>
    <w:rsid w:val="002340A0"/>
    <w:rsid w:val="003A3D8C"/>
    <w:rsid w:val="00404835"/>
    <w:rsid w:val="00481BFC"/>
    <w:rsid w:val="005421BA"/>
    <w:rsid w:val="006B2035"/>
    <w:rsid w:val="007C010C"/>
    <w:rsid w:val="0086280A"/>
    <w:rsid w:val="008A1735"/>
    <w:rsid w:val="009059D7"/>
    <w:rsid w:val="00AD2F9E"/>
    <w:rsid w:val="00B70CDF"/>
    <w:rsid w:val="00BE6FE1"/>
    <w:rsid w:val="00E26127"/>
    <w:rsid w:val="00EC71EE"/>
    <w:rsid w:val="00ED312B"/>
    <w:rsid w:val="00F26A45"/>
    <w:rsid w:val="00F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0"/>
    <w:pPr>
      <w:ind w:left="720"/>
      <w:contextualSpacing/>
    </w:pPr>
  </w:style>
  <w:style w:type="paragraph" w:customStyle="1" w:styleId="m6173787673751481609msolistparagraph">
    <w:name w:val="m_6173787673751481609msolistparagraph"/>
    <w:basedOn w:val="Normal"/>
    <w:rsid w:val="0023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A0"/>
    <w:pPr>
      <w:ind w:left="720"/>
      <w:contextualSpacing/>
    </w:pPr>
  </w:style>
  <w:style w:type="paragraph" w:customStyle="1" w:styleId="m6173787673751481609msolistparagraph">
    <w:name w:val="m_6173787673751481609msolistparagraph"/>
    <w:basedOn w:val="Normal"/>
    <w:rsid w:val="0023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Sue Ryder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Marshall Pallister</dc:creator>
  <cp:lastModifiedBy>Emily Curran</cp:lastModifiedBy>
  <cp:revision>2</cp:revision>
  <dcterms:created xsi:type="dcterms:W3CDTF">2022-04-13T08:10:00Z</dcterms:created>
  <dcterms:modified xsi:type="dcterms:W3CDTF">2022-04-13T08:10:00Z</dcterms:modified>
</cp:coreProperties>
</file>