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39" w:rsidRDefault="00240B39" w:rsidP="00240B39"/>
    <w:p w:rsidR="00240B39" w:rsidRPr="009D17D1" w:rsidRDefault="00240B39" w:rsidP="00240B39">
      <w:pPr>
        <w:rPr>
          <w:b/>
          <w:sz w:val="28"/>
          <w:szCs w:val="28"/>
        </w:rPr>
      </w:pPr>
      <w:r w:rsidRPr="009D17D1">
        <w:rPr>
          <w:b/>
          <w:sz w:val="28"/>
          <w:szCs w:val="28"/>
        </w:rPr>
        <w:t>For implants</w:t>
      </w:r>
    </w:p>
    <w:p w:rsidR="00240B39" w:rsidRDefault="00240B39" w:rsidP="00240B39"/>
    <w:p w:rsidR="00240B39" w:rsidRDefault="00240B39" w:rsidP="00240B39">
      <w:r>
        <w:t>Those accessing the LoC training programme from 31 January 2014 without first obtaining a diploma</w:t>
      </w:r>
      <w:r w:rsidR="003305D3">
        <w:t xml:space="preserve"> (DFSRH)</w:t>
      </w:r>
      <w:r>
        <w:t xml:space="preserve"> must obtain an </w:t>
      </w:r>
      <w:proofErr w:type="spellStart"/>
      <w:r>
        <w:t>eKA</w:t>
      </w:r>
      <w:proofErr w:type="spellEnd"/>
      <w:r>
        <w:t xml:space="preserve"> pass before starting training.</w:t>
      </w:r>
    </w:p>
    <w:p w:rsidR="00240B39" w:rsidRDefault="00240B39" w:rsidP="00240B39"/>
    <w:p w:rsidR="00240B39" w:rsidRPr="009D17D1" w:rsidRDefault="00240B39" w:rsidP="00240B39">
      <w:pPr>
        <w:rPr>
          <w:b/>
          <w:i/>
        </w:rPr>
      </w:pPr>
      <w:r w:rsidRPr="009D17D1">
        <w:rPr>
          <w:b/>
          <w:i/>
        </w:rPr>
        <w:t xml:space="preserve">Entry requirements: </w:t>
      </w:r>
    </w:p>
    <w:p w:rsidR="00240B39" w:rsidRDefault="00240B39" w:rsidP="00240B39"/>
    <w:p w:rsidR="00240B39" w:rsidRDefault="00240B39" w:rsidP="00240B39">
      <w:r>
        <w:t xml:space="preserve">1. Doctors with both registration and a licence to practise with the UK GMC or nurses on the UK NMC register (excluding RN Level 2). </w:t>
      </w:r>
    </w:p>
    <w:p w:rsidR="00240B39" w:rsidRDefault="00240B39" w:rsidP="00240B39"/>
    <w:p w:rsidR="00240B39" w:rsidRDefault="00240B39" w:rsidP="00240B39">
      <w:r>
        <w:t xml:space="preserve">2. </w:t>
      </w:r>
      <w:proofErr w:type="gramStart"/>
      <w:r>
        <w:t>Passed</w:t>
      </w:r>
      <w:proofErr w:type="gramEnd"/>
      <w:r>
        <w:t xml:space="preserve"> </w:t>
      </w:r>
      <w:proofErr w:type="spellStart"/>
      <w:r>
        <w:t>eKA</w:t>
      </w:r>
      <w:proofErr w:type="spellEnd"/>
      <w:r>
        <w:t xml:space="preserve"> (assessment of knowledge) or holds current DFSRH, NDFSRH, MFSRH or FFSRH </w:t>
      </w:r>
      <w:bookmarkStart w:id="0" w:name="_GoBack"/>
      <w:bookmarkEnd w:id="0"/>
    </w:p>
    <w:p w:rsidR="00240B39" w:rsidRDefault="00240B39" w:rsidP="00240B39"/>
    <w:p w:rsidR="00240B39" w:rsidRDefault="00240B39" w:rsidP="00240B39">
      <w:r>
        <w:t xml:space="preserve">3. Completion of e-SRH Module 17. </w:t>
      </w:r>
    </w:p>
    <w:p w:rsidR="00240B39" w:rsidRDefault="00240B39" w:rsidP="00240B39"/>
    <w:p w:rsidR="00240B39" w:rsidRDefault="00240B39" w:rsidP="00240B39">
      <w:r>
        <w:t xml:space="preserve">4. Competent in consultation skills. </w:t>
      </w:r>
    </w:p>
    <w:p w:rsidR="00240B39" w:rsidRDefault="00240B39" w:rsidP="00240B39"/>
    <w:p w:rsidR="00240B39" w:rsidRDefault="00240B39" w:rsidP="00240B39">
      <w:r>
        <w:t xml:space="preserve">5. Up to date with resuscitation and anaphylaxis including competent to give intramuscular injections. </w:t>
      </w:r>
    </w:p>
    <w:p w:rsidR="00240B39" w:rsidRDefault="00240B39" w:rsidP="00240B39"/>
    <w:p w:rsidR="00240B39" w:rsidRDefault="00240B39" w:rsidP="00240B39">
      <w:r>
        <w:t xml:space="preserve">Maximum timeframes: </w:t>
      </w:r>
    </w:p>
    <w:p w:rsidR="00240B39" w:rsidRDefault="00240B39" w:rsidP="00240B39"/>
    <w:p w:rsidR="00240B39" w:rsidRDefault="00240B39" w:rsidP="00240B39">
      <w:r>
        <w:t xml:space="preserve">1. </w:t>
      </w:r>
      <w:proofErr w:type="spellStart"/>
      <w:proofErr w:type="gramStart"/>
      <w:r>
        <w:t>eKA</w:t>
      </w:r>
      <w:proofErr w:type="spellEnd"/>
      <w:proofErr w:type="gramEnd"/>
      <w:r>
        <w:t xml:space="preserve"> pass and LoC application: 3 years. </w:t>
      </w:r>
    </w:p>
    <w:p w:rsidR="00240B39" w:rsidRDefault="00240B39" w:rsidP="00240B39"/>
    <w:p w:rsidR="00240B39" w:rsidRDefault="00240B39" w:rsidP="00240B39">
      <w:r>
        <w:t xml:space="preserve">2. </w:t>
      </w:r>
      <w:proofErr w:type="spellStart"/>
      <w:proofErr w:type="gramStart"/>
      <w:r>
        <w:t>eKA</w:t>
      </w:r>
      <w:proofErr w:type="spellEnd"/>
      <w:proofErr w:type="gramEnd"/>
      <w:r>
        <w:t xml:space="preserve"> pass and start of model arm/clinical assessments: 2 years </w:t>
      </w:r>
    </w:p>
    <w:p w:rsidR="00240B39" w:rsidRDefault="00240B39" w:rsidP="00240B39"/>
    <w:p w:rsidR="00240B39" w:rsidRDefault="00240B39" w:rsidP="00240B39">
      <w:r>
        <w:t xml:space="preserve">3. </w:t>
      </w:r>
      <w:proofErr w:type="gramStart"/>
      <w:r>
        <w:t>completion</w:t>
      </w:r>
      <w:proofErr w:type="gramEnd"/>
      <w:r>
        <w:t xml:space="preserve"> of e-SRH Module 17 and start of model arm/clinical assessments: 6 months </w:t>
      </w:r>
    </w:p>
    <w:p w:rsidR="00240B39" w:rsidRDefault="00240B39" w:rsidP="00240B39"/>
    <w:p w:rsidR="00240B39" w:rsidRDefault="00240B39" w:rsidP="00240B39"/>
    <w:p w:rsidR="00240B39" w:rsidRDefault="00240B39" w:rsidP="00240B39"/>
    <w:p w:rsidR="00240B39" w:rsidRPr="009D17D1" w:rsidRDefault="00240B39" w:rsidP="00240B39">
      <w:pPr>
        <w:rPr>
          <w:b/>
          <w:sz w:val="28"/>
          <w:szCs w:val="28"/>
        </w:rPr>
      </w:pPr>
      <w:r w:rsidRPr="009D17D1">
        <w:rPr>
          <w:b/>
          <w:sz w:val="28"/>
          <w:szCs w:val="28"/>
        </w:rPr>
        <w:t>For coils:</w:t>
      </w:r>
    </w:p>
    <w:p w:rsidR="00240B39" w:rsidRDefault="00240B39" w:rsidP="00240B39">
      <w:r>
        <w:t xml:space="preserve">Those accessing the LoC training programme from 31 January 2014 without first obtaining a diploma must obtain an </w:t>
      </w:r>
      <w:proofErr w:type="spellStart"/>
      <w:proofErr w:type="gramStart"/>
      <w:r>
        <w:t>eKA</w:t>
      </w:r>
      <w:proofErr w:type="spellEnd"/>
      <w:r>
        <w:t xml:space="preserve">  pass</w:t>
      </w:r>
      <w:proofErr w:type="gramEnd"/>
      <w:r>
        <w:t xml:space="preserve"> before starting training.</w:t>
      </w:r>
    </w:p>
    <w:p w:rsidR="00240B39" w:rsidRDefault="00240B39" w:rsidP="00240B39"/>
    <w:p w:rsidR="00240B39" w:rsidRDefault="00240B39" w:rsidP="00240B39"/>
    <w:p w:rsidR="00240B39" w:rsidRDefault="00240B39" w:rsidP="00240B39">
      <w:r>
        <w:t xml:space="preserve">Entry requirements: </w:t>
      </w:r>
    </w:p>
    <w:p w:rsidR="00240B39" w:rsidRDefault="00240B39" w:rsidP="00240B39"/>
    <w:p w:rsidR="00240B39" w:rsidRDefault="00240B39" w:rsidP="00240B39">
      <w:r>
        <w:t xml:space="preserve">1. Doctors with both registration and a licence to practise with the UK GMC or nurses on the UK NMC register (excluding RN Level 2). </w:t>
      </w:r>
    </w:p>
    <w:p w:rsidR="00240B39" w:rsidRDefault="00240B39" w:rsidP="00240B39"/>
    <w:p w:rsidR="00240B39" w:rsidRDefault="00240B39" w:rsidP="00240B39">
      <w:r>
        <w:t xml:space="preserve">2. </w:t>
      </w:r>
      <w:proofErr w:type="gramStart"/>
      <w:r>
        <w:t>Passed</w:t>
      </w:r>
      <w:proofErr w:type="gramEnd"/>
      <w:r>
        <w:t xml:space="preserve"> </w:t>
      </w:r>
      <w:proofErr w:type="spellStart"/>
      <w:r>
        <w:t>eKA</w:t>
      </w:r>
      <w:proofErr w:type="spellEnd"/>
      <w:r>
        <w:t xml:space="preserve"> (assessment of knowledge) or holds current DFSRH, NDFSRH, MFSRH or FFSRH. </w:t>
      </w:r>
    </w:p>
    <w:p w:rsidR="00240B39" w:rsidRDefault="00240B39" w:rsidP="00240B39"/>
    <w:p w:rsidR="00240B39" w:rsidRDefault="00240B39" w:rsidP="00240B39">
      <w:r>
        <w:t xml:space="preserve">3. Completion of e-SRH Module 18. </w:t>
      </w:r>
    </w:p>
    <w:p w:rsidR="00240B39" w:rsidRDefault="00240B39" w:rsidP="00240B39"/>
    <w:p w:rsidR="00240B39" w:rsidRDefault="00240B39" w:rsidP="00240B39">
      <w:r>
        <w:t xml:space="preserve">4. Competent in consultation skills. </w:t>
      </w:r>
    </w:p>
    <w:p w:rsidR="00240B39" w:rsidRDefault="00240B39" w:rsidP="00240B39"/>
    <w:p w:rsidR="00240B39" w:rsidRDefault="00240B39" w:rsidP="00240B39">
      <w:r>
        <w:lastRenderedPageBreak/>
        <w:t xml:space="preserve">5. Up to date with resuscitation and anaphylaxis including competent to give intramuscular injections. </w:t>
      </w:r>
    </w:p>
    <w:p w:rsidR="00240B39" w:rsidRDefault="00240B39" w:rsidP="00240B39"/>
    <w:p w:rsidR="00240B39" w:rsidRDefault="00240B39" w:rsidP="00240B39">
      <w:r>
        <w:t xml:space="preserve">6. Gynaecological skills: </w:t>
      </w:r>
    </w:p>
    <w:p w:rsidR="00240B39" w:rsidRDefault="00240B39" w:rsidP="00240B39"/>
    <w:p w:rsidR="00240B39" w:rsidRDefault="00240B39" w:rsidP="00240B39">
      <w:r>
        <w:t xml:space="preserve">The trainee must be competent in the following gynaecological skills - </w:t>
      </w:r>
    </w:p>
    <w:p w:rsidR="00240B39" w:rsidRDefault="00240B39" w:rsidP="00240B39"/>
    <w:p w:rsidR="00240B39" w:rsidRDefault="00240B39" w:rsidP="00240B39">
      <w:proofErr w:type="gramStart"/>
      <w:r>
        <w:t> Assessment of size, position and mobility of the uterus.</w:t>
      </w:r>
      <w:proofErr w:type="gramEnd"/>
      <w:r>
        <w:t xml:space="preserve"> </w:t>
      </w:r>
    </w:p>
    <w:p w:rsidR="00240B39" w:rsidRDefault="00240B39" w:rsidP="00240B39"/>
    <w:p w:rsidR="00240B39" w:rsidRDefault="00240B39" w:rsidP="00240B39">
      <w:r>
        <w:t xml:space="preserve"> Assessment, investigation and management of potential IUD/IUS users with: </w:t>
      </w:r>
    </w:p>
    <w:p w:rsidR="00240B39" w:rsidRDefault="00240B39" w:rsidP="00240B39"/>
    <w:p w:rsidR="00240B39" w:rsidRDefault="00240B39" w:rsidP="00240B39">
      <w:r>
        <w:t xml:space="preserve">- Abnormal findings at pelvic examination </w:t>
      </w:r>
    </w:p>
    <w:p w:rsidR="00240B39" w:rsidRDefault="00240B39" w:rsidP="00240B39"/>
    <w:p w:rsidR="00240B39" w:rsidRDefault="00240B39" w:rsidP="00240B39">
      <w:r>
        <w:t xml:space="preserve">- Heavy and/or painful periods </w:t>
      </w:r>
    </w:p>
    <w:p w:rsidR="00240B39" w:rsidRDefault="00240B39" w:rsidP="00240B39"/>
    <w:p w:rsidR="00240B39" w:rsidRDefault="00240B39" w:rsidP="00240B39">
      <w:r>
        <w:t xml:space="preserve">- Infrequent and/or absent periods </w:t>
      </w:r>
    </w:p>
    <w:p w:rsidR="00240B39" w:rsidRDefault="00240B39" w:rsidP="00240B39"/>
    <w:p w:rsidR="00240B39" w:rsidRDefault="00240B39" w:rsidP="00240B39">
      <w:r>
        <w:t xml:space="preserve">- Vaginal discharge and sexually transmitted infection </w:t>
      </w:r>
    </w:p>
    <w:p w:rsidR="00240B39" w:rsidRDefault="00240B39" w:rsidP="00240B39"/>
    <w:p w:rsidR="00240B39" w:rsidRDefault="00240B39" w:rsidP="00240B39">
      <w:r>
        <w:t xml:space="preserve">- Acute and chronic pelvic pain. </w:t>
      </w:r>
    </w:p>
    <w:p w:rsidR="00240B39" w:rsidRDefault="00240B39" w:rsidP="00240B39"/>
    <w:p w:rsidR="00240B39" w:rsidRDefault="00240B39" w:rsidP="00240B39">
      <w:r>
        <w:t xml:space="preserve">7. Nurses must provide evidence that they have completed the RCN genital examination in women competencies and been assessed as competent. Before or during the IUT training, the trainers for the LoC IUT may refer the trainee for further gynaecological experience if this is assessed as necessary. </w:t>
      </w:r>
    </w:p>
    <w:p w:rsidR="00240B39" w:rsidRDefault="00240B39" w:rsidP="00240B39"/>
    <w:p w:rsidR="00240B39" w:rsidRDefault="00240B39" w:rsidP="00240B39">
      <w:r>
        <w:t xml:space="preserve">Maximum timeframes: </w:t>
      </w:r>
    </w:p>
    <w:p w:rsidR="00240B39" w:rsidRDefault="00240B39" w:rsidP="00240B39"/>
    <w:p w:rsidR="00240B39" w:rsidRDefault="00240B39" w:rsidP="00240B39">
      <w:r>
        <w:t xml:space="preserve">1. </w:t>
      </w:r>
      <w:proofErr w:type="spellStart"/>
      <w:proofErr w:type="gramStart"/>
      <w:r>
        <w:t>eKA</w:t>
      </w:r>
      <w:proofErr w:type="spellEnd"/>
      <w:proofErr w:type="gramEnd"/>
      <w:r>
        <w:t xml:space="preserve"> pass and LoC application: 3 years. </w:t>
      </w:r>
    </w:p>
    <w:p w:rsidR="00240B39" w:rsidRDefault="00240B39" w:rsidP="00240B39"/>
    <w:p w:rsidR="00240B39" w:rsidRDefault="00240B39" w:rsidP="00240B39">
      <w:r>
        <w:t xml:space="preserve">2. </w:t>
      </w:r>
      <w:proofErr w:type="spellStart"/>
      <w:proofErr w:type="gramStart"/>
      <w:r>
        <w:t>eKA</w:t>
      </w:r>
      <w:proofErr w:type="spellEnd"/>
      <w:proofErr w:type="gramEnd"/>
      <w:r>
        <w:t xml:space="preserve"> pass and start of model uterus/clinical assessments: 2 years. </w:t>
      </w:r>
    </w:p>
    <w:p w:rsidR="00240B39" w:rsidRDefault="00240B39" w:rsidP="00240B39"/>
    <w:p w:rsidR="00240B39" w:rsidRDefault="00240B39" w:rsidP="00240B39">
      <w:r>
        <w:t xml:space="preserve">3. </w:t>
      </w:r>
      <w:proofErr w:type="gramStart"/>
      <w:r>
        <w:t>completion</w:t>
      </w:r>
      <w:proofErr w:type="gramEnd"/>
      <w:r>
        <w:t xml:space="preserve"> of e-SRH Module 18 and start of model uterus/clinical assessments: 6 months. </w:t>
      </w:r>
    </w:p>
    <w:p w:rsidR="00240B39" w:rsidRDefault="00240B39" w:rsidP="00240B39"/>
    <w:p w:rsidR="00240B39" w:rsidRDefault="00240B39" w:rsidP="00240B39">
      <w:r>
        <w:t xml:space="preserve"> </w:t>
      </w:r>
    </w:p>
    <w:p w:rsidR="00240B39" w:rsidRDefault="00240B39" w:rsidP="00240B39"/>
    <w:sectPr w:rsidR="00240B3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890" w:rsidRDefault="00794890" w:rsidP="00AD632A">
      <w:r>
        <w:separator/>
      </w:r>
    </w:p>
  </w:endnote>
  <w:endnote w:type="continuationSeparator" w:id="0">
    <w:p w:rsidR="00794890" w:rsidRDefault="00794890"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2A" w:rsidRPr="00AD632A" w:rsidRDefault="00AD632A">
    <w:pPr>
      <w:pStyle w:val="Footer"/>
      <w:rPr>
        <w:sz w:val="16"/>
        <w:szCs w:val="16"/>
      </w:rPr>
    </w:pPr>
    <w:r w:rsidRPr="00AD632A">
      <w:rPr>
        <w:sz w:val="16"/>
        <w:szCs w:val="16"/>
      </w:rPr>
      <w:fldChar w:fldCharType="begin"/>
    </w:r>
    <w:r w:rsidRPr="00AD632A">
      <w:rPr>
        <w:sz w:val="16"/>
        <w:szCs w:val="16"/>
      </w:rPr>
      <w:instrText xml:space="preserve"> FILENAME  \p  \* MERGEFORMAT </w:instrText>
    </w:r>
    <w:r w:rsidRPr="00AD632A">
      <w:rPr>
        <w:sz w:val="16"/>
        <w:szCs w:val="16"/>
      </w:rPr>
      <w:fldChar w:fldCharType="separate"/>
    </w:r>
    <w:r w:rsidRPr="00AD632A">
      <w:rPr>
        <w:noProof/>
        <w:sz w:val="16"/>
        <w:szCs w:val="16"/>
      </w:rPr>
      <w:t>Document1</w:t>
    </w:r>
    <w:r w:rsidRPr="00AD632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890" w:rsidRDefault="00794890" w:rsidP="00AD632A">
      <w:r>
        <w:separator/>
      </w:r>
    </w:p>
  </w:footnote>
  <w:footnote w:type="continuationSeparator" w:id="0">
    <w:p w:rsidR="00794890" w:rsidRDefault="00794890" w:rsidP="00AD6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39"/>
    <w:rsid w:val="00240B39"/>
    <w:rsid w:val="003305D3"/>
    <w:rsid w:val="004721E2"/>
    <w:rsid w:val="00523918"/>
    <w:rsid w:val="00794890"/>
    <w:rsid w:val="009D17D1"/>
    <w:rsid w:val="00AD632A"/>
    <w:rsid w:val="00BC6A2B"/>
    <w:rsid w:val="00BD2E86"/>
    <w:rsid w:val="00BE1726"/>
    <w:rsid w:val="00DF5A90"/>
    <w:rsid w:val="00E64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 GUM</dc:creator>
  <cp:lastModifiedBy>Allen, Julie</cp:lastModifiedBy>
  <cp:revision>2</cp:revision>
  <dcterms:created xsi:type="dcterms:W3CDTF">2016-02-23T11:34:00Z</dcterms:created>
  <dcterms:modified xsi:type="dcterms:W3CDTF">2016-02-23T11:34:00Z</dcterms:modified>
</cp:coreProperties>
</file>