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C98" w:rsidRPr="00454C98" w:rsidRDefault="00454C98" w:rsidP="00454C98">
      <w:pPr>
        <w:spacing w:after="0" w:line="240" w:lineRule="auto"/>
        <w:rPr>
          <w:rFonts w:ascii="Arial" w:eastAsia="Times New Roman" w:hAnsi="Arial" w:cs="Times New Roman"/>
          <w:sz w:val="24"/>
          <w:szCs w:val="24"/>
          <w:lang w:eastAsia="en-GB"/>
        </w:rPr>
      </w:pPr>
      <w:bookmarkStart w:id="0" w:name="_Hlk60950613"/>
      <w:bookmarkStart w:id="1" w:name="_GoBack"/>
      <w:bookmarkEnd w:id="1"/>
      <w:r w:rsidRPr="00454C98">
        <w:rPr>
          <w:rFonts w:ascii="Arial" w:eastAsia="Times New Roman" w:hAnsi="Arial" w:cs="Times New Roman"/>
          <w:noProof/>
          <w:sz w:val="24"/>
          <w:szCs w:val="24"/>
          <w:lang w:eastAsia="en-GB"/>
        </w:rPr>
        <w:drawing>
          <wp:anchor distT="0" distB="0" distL="114300" distR="114300" simplePos="0" relativeHeight="251668480" behindDoc="1" locked="0" layoutInCell="1" allowOverlap="1">
            <wp:simplePos x="0" y="0"/>
            <wp:positionH relativeFrom="column">
              <wp:posOffset>-766849</wp:posOffset>
            </wp:positionH>
            <wp:positionV relativeFrom="paragraph">
              <wp:posOffset>1963</wp:posOffset>
            </wp:positionV>
            <wp:extent cx="1196340" cy="371475"/>
            <wp:effectExtent l="0" t="0" r="3810" b="9525"/>
            <wp:wrapTight wrapText="bothSides">
              <wp:wrapPolygon edited="0">
                <wp:start x="0" y="0"/>
                <wp:lineTo x="0" y="21046"/>
                <wp:lineTo x="21325" y="21046"/>
                <wp:lineTo x="213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34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4C98">
        <w:rPr>
          <w:rFonts w:ascii="Arial" w:eastAsia="Times New Roman" w:hAnsi="Arial" w:cs="Times New Roman"/>
          <w:noProof/>
          <w:sz w:val="24"/>
          <w:szCs w:val="24"/>
          <w:lang w:eastAsia="en-GB"/>
        </w:rPr>
        <w:drawing>
          <wp:anchor distT="0" distB="0" distL="114300" distR="114300" simplePos="0" relativeHeight="251664384" behindDoc="1" locked="0" layoutInCell="1" allowOverlap="1">
            <wp:simplePos x="0" y="0"/>
            <wp:positionH relativeFrom="margin">
              <wp:posOffset>498763</wp:posOffset>
            </wp:positionH>
            <wp:positionV relativeFrom="paragraph">
              <wp:posOffset>0</wp:posOffset>
            </wp:positionV>
            <wp:extent cx="1243965" cy="410210"/>
            <wp:effectExtent l="0" t="0" r="0" b="8890"/>
            <wp:wrapThrough wrapText="bothSides">
              <wp:wrapPolygon edited="0">
                <wp:start x="0" y="0"/>
                <wp:lineTo x="0" y="21065"/>
                <wp:lineTo x="21170" y="21065"/>
                <wp:lineTo x="2117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96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C98">
        <w:rPr>
          <w:rFonts w:ascii="Arial" w:eastAsia="Times New Roman" w:hAnsi="Arial" w:cs="Times New Roman"/>
          <w:noProof/>
          <w:sz w:val="24"/>
          <w:szCs w:val="24"/>
          <w:lang w:eastAsia="en-GB"/>
        </w:rPr>
        <w:drawing>
          <wp:anchor distT="0" distB="0" distL="114300" distR="114300" simplePos="0" relativeHeight="251665408" behindDoc="1" locked="0" layoutInCell="1" allowOverlap="1">
            <wp:simplePos x="0" y="0"/>
            <wp:positionH relativeFrom="margin">
              <wp:posOffset>1795549</wp:posOffset>
            </wp:positionH>
            <wp:positionV relativeFrom="paragraph">
              <wp:posOffset>230</wp:posOffset>
            </wp:positionV>
            <wp:extent cx="1174750" cy="410210"/>
            <wp:effectExtent l="0" t="0" r="6350" b="8890"/>
            <wp:wrapThrough wrapText="bothSides">
              <wp:wrapPolygon edited="0">
                <wp:start x="14711" y="0"/>
                <wp:lineTo x="0" y="10031"/>
                <wp:lineTo x="0" y="16050"/>
                <wp:lineTo x="9457" y="21065"/>
                <wp:lineTo x="21366" y="21065"/>
                <wp:lineTo x="21366" y="0"/>
                <wp:lineTo x="1471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75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C98">
        <w:rPr>
          <w:rFonts w:ascii="Arial" w:eastAsia="Times New Roman" w:hAnsi="Arial" w:cs="Times New Roman"/>
          <w:noProof/>
          <w:sz w:val="24"/>
          <w:szCs w:val="24"/>
          <w:lang w:eastAsia="en-GB"/>
        </w:rPr>
        <w:drawing>
          <wp:anchor distT="0" distB="0" distL="114300" distR="114300" simplePos="0" relativeHeight="251666432" behindDoc="1" locked="0" layoutInCell="1" allowOverlap="1">
            <wp:simplePos x="0" y="0"/>
            <wp:positionH relativeFrom="column">
              <wp:posOffset>3072418</wp:posOffset>
            </wp:positionH>
            <wp:positionV relativeFrom="paragraph">
              <wp:posOffset>22744</wp:posOffset>
            </wp:positionV>
            <wp:extent cx="967740" cy="348615"/>
            <wp:effectExtent l="0" t="0" r="3810" b="0"/>
            <wp:wrapThrough wrapText="bothSides">
              <wp:wrapPolygon edited="0">
                <wp:start x="0" y="0"/>
                <wp:lineTo x="0" y="20066"/>
                <wp:lineTo x="21260" y="20066"/>
                <wp:lineTo x="2126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C98">
        <w:rPr>
          <w:rFonts w:ascii="Arial" w:eastAsia="Times New Roman" w:hAnsi="Arial" w:cs="Times New Roman"/>
          <w:noProof/>
          <w:sz w:val="24"/>
          <w:szCs w:val="24"/>
          <w:lang w:eastAsia="en-GB"/>
        </w:rPr>
        <w:drawing>
          <wp:anchor distT="0" distB="0" distL="114300" distR="114300" simplePos="0" relativeHeight="251667456" behindDoc="1" locked="0" layoutInCell="1" allowOverlap="1">
            <wp:simplePos x="0" y="0"/>
            <wp:positionH relativeFrom="column">
              <wp:posOffset>4214091</wp:posOffset>
            </wp:positionH>
            <wp:positionV relativeFrom="paragraph">
              <wp:posOffset>577</wp:posOffset>
            </wp:positionV>
            <wp:extent cx="1063625" cy="371475"/>
            <wp:effectExtent l="0" t="0" r="3175" b="9525"/>
            <wp:wrapTight wrapText="bothSides">
              <wp:wrapPolygon edited="0">
                <wp:start x="0" y="0"/>
                <wp:lineTo x="0" y="21046"/>
                <wp:lineTo x="21278" y="21046"/>
                <wp:lineTo x="212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362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4C98">
        <w:rPr>
          <w:rFonts w:ascii="Arial" w:eastAsia="Times New Roman" w:hAnsi="Arial" w:cs="Times New Roman"/>
          <w:noProof/>
          <w:sz w:val="24"/>
          <w:szCs w:val="24"/>
          <w:lang w:eastAsia="en-GB"/>
        </w:rPr>
        <w:drawing>
          <wp:anchor distT="0" distB="0" distL="114300" distR="114300" simplePos="0" relativeHeight="251669504" behindDoc="1" locked="0" layoutInCell="1" allowOverlap="1">
            <wp:simplePos x="0" y="0"/>
            <wp:positionH relativeFrom="column">
              <wp:posOffset>5431271</wp:posOffset>
            </wp:positionH>
            <wp:positionV relativeFrom="paragraph">
              <wp:posOffset>577</wp:posOffset>
            </wp:positionV>
            <wp:extent cx="974090" cy="260350"/>
            <wp:effectExtent l="0" t="0" r="0" b="6350"/>
            <wp:wrapTight wrapText="bothSides">
              <wp:wrapPolygon edited="0">
                <wp:start x="0" y="0"/>
                <wp:lineTo x="0" y="20546"/>
                <wp:lineTo x="21121" y="20546"/>
                <wp:lineTo x="211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4090" cy="260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4C98" w:rsidRDefault="00454C98" w:rsidP="00454C98">
      <w:pPr>
        <w:spacing w:after="0" w:line="240" w:lineRule="auto"/>
        <w:ind w:left="284"/>
        <w:jc w:val="center"/>
        <w:rPr>
          <w:rFonts w:ascii="Arial" w:eastAsia="Times New Roman" w:hAnsi="Arial" w:cs="Tahoma"/>
          <w:b/>
          <w:sz w:val="32"/>
          <w:szCs w:val="32"/>
          <w:u w:val="single"/>
          <w:lang w:eastAsia="en-GB"/>
        </w:rPr>
      </w:pPr>
      <w:r w:rsidRPr="00454C98">
        <w:rPr>
          <w:noProof/>
          <w:color w:val="FF0000"/>
          <w:lang w:eastAsia="en-GB"/>
        </w:rPr>
        <w:drawing>
          <wp:anchor distT="0" distB="0" distL="114300" distR="114300" simplePos="0" relativeHeight="251671552" behindDoc="1" locked="0" layoutInCell="1" allowOverlap="1" wp14:anchorId="211A5395" wp14:editId="0A052D1C">
            <wp:simplePos x="0" y="0"/>
            <wp:positionH relativeFrom="column">
              <wp:posOffset>5277774</wp:posOffset>
            </wp:positionH>
            <wp:positionV relativeFrom="paragraph">
              <wp:posOffset>140739</wp:posOffset>
            </wp:positionV>
            <wp:extent cx="767080" cy="637540"/>
            <wp:effectExtent l="0" t="0" r="0" b="0"/>
            <wp:wrapTight wrapText="bothSides">
              <wp:wrapPolygon edited="0">
                <wp:start x="0" y="0"/>
                <wp:lineTo x="0" y="20653"/>
                <wp:lineTo x="20921" y="20653"/>
                <wp:lineTo x="20921" y="0"/>
                <wp:lineTo x="0" y="0"/>
              </wp:wrapPolygon>
            </wp:wrapTight>
            <wp:docPr id="10" name="object 65">
              <a:extLst xmlns:a="http://schemas.openxmlformats.org/drawingml/2006/main">
                <a:ext uri="{FF2B5EF4-FFF2-40B4-BE49-F238E27FC236}">
                  <a16:creationId xmlns:a16="http://schemas.microsoft.com/office/drawing/2014/main" id="{420DDEC9-A230-30EB-7619-AA5DDA8D0414}"/>
                </a:ext>
              </a:extLst>
            </wp:docPr>
            <wp:cNvGraphicFramePr/>
            <a:graphic xmlns:a="http://schemas.openxmlformats.org/drawingml/2006/main">
              <a:graphicData uri="http://schemas.openxmlformats.org/drawingml/2006/picture">
                <pic:pic xmlns:pic="http://schemas.openxmlformats.org/drawingml/2006/picture">
                  <pic:nvPicPr>
                    <pic:cNvPr id="2" name="object 65">
                      <a:extLst>
                        <a:ext uri="{FF2B5EF4-FFF2-40B4-BE49-F238E27FC236}">
                          <a16:creationId xmlns:a16="http://schemas.microsoft.com/office/drawing/2014/main" id="{420DDEC9-A230-30EB-7619-AA5DDA8D0414}"/>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7080" cy="637540"/>
                    </a:xfrm>
                    <a:prstGeom prst="rect">
                      <a:avLst/>
                    </a:prstGeom>
                  </pic:spPr>
                </pic:pic>
              </a:graphicData>
            </a:graphic>
            <wp14:sizeRelH relativeFrom="margin">
              <wp14:pctWidth>0</wp14:pctWidth>
            </wp14:sizeRelH>
            <wp14:sizeRelV relativeFrom="margin">
              <wp14:pctHeight>0</wp14:pctHeight>
            </wp14:sizeRelV>
          </wp:anchor>
        </w:drawing>
      </w:r>
    </w:p>
    <w:p w:rsidR="00454C98" w:rsidRDefault="00454C98" w:rsidP="00454C98">
      <w:pPr>
        <w:spacing w:after="0" w:line="240" w:lineRule="auto"/>
        <w:ind w:left="284"/>
        <w:jc w:val="center"/>
        <w:rPr>
          <w:rFonts w:ascii="Arial" w:eastAsia="Times New Roman" w:hAnsi="Arial" w:cs="Tahoma"/>
          <w:b/>
          <w:sz w:val="32"/>
          <w:szCs w:val="32"/>
          <w:u w:val="single"/>
          <w:lang w:eastAsia="en-GB"/>
        </w:rPr>
      </w:pPr>
      <w:r>
        <w:rPr>
          <w:rFonts w:ascii="Arial" w:eastAsia="Times New Roman" w:hAnsi="Arial" w:cs="Tahoma"/>
          <w:b/>
          <w:sz w:val="32"/>
          <w:szCs w:val="32"/>
          <w:u w:val="single"/>
          <w:lang w:eastAsia="en-GB"/>
        </w:rPr>
        <w:t xml:space="preserve">Invitation to Join the Virtual </w:t>
      </w:r>
      <w:r w:rsidRPr="00454C98">
        <w:rPr>
          <w:rFonts w:ascii="Arial" w:eastAsia="Times New Roman" w:hAnsi="Arial" w:cs="Tahoma"/>
          <w:b/>
          <w:sz w:val="32"/>
          <w:szCs w:val="32"/>
          <w:u w:val="single"/>
          <w:lang w:eastAsia="en-GB"/>
        </w:rPr>
        <w:t xml:space="preserve">Thinking </w:t>
      </w:r>
      <w:r w:rsidR="00945D9B">
        <w:rPr>
          <w:rFonts w:ascii="Arial" w:eastAsia="Times New Roman" w:hAnsi="Arial" w:cs="Tahoma"/>
          <w:b/>
          <w:sz w:val="32"/>
          <w:szCs w:val="32"/>
          <w:u w:val="single"/>
          <w:lang w:eastAsia="en-GB"/>
        </w:rPr>
        <w:t xml:space="preserve">              </w:t>
      </w:r>
      <w:r w:rsidRPr="00454C98">
        <w:rPr>
          <w:rFonts w:ascii="Arial" w:eastAsia="Times New Roman" w:hAnsi="Arial" w:cs="Tahoma"/>
          <w:b/>
          <w:sz w:val="32"/>
          <w:szCs w:val="32"/>
          <w:u w:val="single"/>
          <w:lang w:eastAsia="en-GB"/>
        </w:rPr>
        <w:t>Ahead Programme</w:t>
      </w:r>
    </w:p>
    <w:p w:rsidR="00454C98" w:rsidRPr="00454C98" w:rsidRDefault="00454C98" w:rsidP="00454C98">
      <w:pPr>
        <w:spacing w:after="0" w:line="240" w:lineRule="auto"/>
        <w:ind w:left="284"/>
        <w:jc w:val="center"/>
        <w:rPr>
          <w:rFonts w:ascii="Arial" w:eastAsia="Times New Roman" w:hAnsi="Arial" w:cs="Tahoma"/>
          <w:b/>
          <w:sz w:val="32"/>
          <w:szCs w:val="32"/>
          <w:u w:val="single"/>
          <w:lang w:eastAsia="en-GB"/>
        </w:rPr>
      </w:pPr>
    </w:p>
    <w:p w:rsidR="00454C98" w:rsidRDefault="00454C98" w:rsidP="00454C98">
      <w:pPr>
        <w:spacing w:after="0" w:line="240" w:lineRule="auto"/>
        <w:jc w:val="center"/>
        <w:rPr>
          <w:rFonts w:ascii="Arial" w:eastAsia="Times New Roman" w:hAnsi="Arial" w:cs="Tahoma"/>
          <w:b/>
          <w:sz w:val="28"/>
          <w:szCs w:val="28"/>
          <w:lang w:eastAsia="en-GB"/>
        </w:rPr>
      </w:pPr>
      <w:r>
        <w:rPr>
          <w:rFonts w:ascii="Arial" w:eastAsia="Times New Roman" w:hAnsi="Arial" w:cs="Tahoma"/>
          <w:b/>
          <w:sz w:val="28"/>
          <w:szCs w:val="28"/>
          <w:lang w:eastAsia="en-GB"/>
        </w:rPr>
        <w:t xml:space="preserve">An online wellbeing course for people </w:t>
      </w:r>
      <w:r w:rsidRPr="00454C98">
        <w:rPr>
          <w:rFonts w:ascii="Arial" w:eastAsia="Times New Roman" w:hAnsi="Arial" w:cs="Tahoma"/>
          <w:b/>
          <w:sz w:val="28"/>
          <w:szCs w:val="28"/>
          <w:lang w:eastAsia="en-GB"/>
        </w:rPr>
        <w:t xml:space="preserve">living with incurable cancer and </w:t>
      </w:r>
      <w:r>
        <w:rPr>
          <w:rFonts w:ascii="Arial" w:eastAsia="Times New Roman" w:hAnsi="Arial" w:cs="Tahoma"/>
          <w:b/>
          <w:sz w:val="28"/>
          <w:szCs w:val="28"/>
          <w:lang w:eastAsia="en-GB"/>
        </w:rPr>
        <w:t xml:space="preserve">their </w:t>
      </w:r>
      <w:r w:rsidRPr="00454C98">
        <w:rPr>
          <w:rFonts w:ascii="Arial" w:eastAsia="Times New Roman" w:hAnsi="Arial" w:cs="Tahoma"/>
          <w:b/>
          <w:sz w:val="28"/>
          <w:szCs w:val="28"/>
          <w:lang w:eastAsia="en-GB"/>
        </w:rPr>
        <w:t>family members across Harrogate, Calderdale &amp; Huddersfield, Leeds and Mid Yorkshire NHS Hospital Trusts</w:t>
      </w:r>
    </w:p>
    <w:p w:rsidR="00454C98" w:rsidRDefault="00454C98" w:rsidP="00454C98">
      <w:pPr>
        <w:spacing w:after="0" w:line="240" w:lineRule="auto"/>
        <w:jc w:val="center"/>
        <w:rPr>
          <w:rFonts w:ascii="Arial" w:eastAsia="Times New Roman" w:hAnsi="Arial" w:cs="Tahoma"/>
          <w:b/>
          <w:sz w:val="28"/>
          <w:szCs w:val="28"/>
          <w:lang w:eastAsia="en-GB"/>
        </w:rPr>
      </w:pPr>
    </w:p>
    <w:p w:rsidR="00454C98" w:rsidRPr="00454C98" w:rsidRDefault="00454C98" w:rsidP="00454C98">
      <w:pPr>
        <w:spacing w:before="240"/>
        <w:ind w:left="142"/>
        <w:jc w:val="center"/>
        <w:rPr>
          <w:b/>
          <w:color w:val="FF0000"/>
          <w:sz w:val="32"/>
          <w:szCs w:val="32"/>
        </w:rPr>
      </w:pPr>
      <w:r w:rsidRPr="00454C98">
        <w:rPr>
          <w:b/>
          <w:color w:val="FF0000"/>
          <w:sz w:val="32"/>
          <w:szCs w:val="32"/>
        </w:rPr>
        <w:t>Helping you look after yourself, find out about support services and plan ahead.</w:t>
      </w:r>
    </w:p>
    <w:bookmarkEnd w:id="0"/>
    <w:p w:rsidR="00454C98" w:rsidRPr="00945D9B" w:rsidRDefault="00454C98" w:rsidP="008B5781">
      <w:pPr>
        <w:ind w:left="-284" w:right="-448"/>
        <w:rPr>
          <w:sz w:val="24"/>
          <w:szCs w:val="24"/>
        </w:rPr>
      </w:pPr>
      <w:r w:rsidRPr="00945D9B">
        <w:rPr>
          <w:sz w:val="24"/>
          <w:szCs w:val="24"/>
        </w:rPr>
        <w:t>Dear……………………………………………………………..</w:t>
      </w:r>
    </w:p>
    <w:p w:rsidR="00454C98" w:rsidRPr="00945D9B" w:rsidRDefault="00454C98" w:rsidP="00CD0B41">
      <w:pPr>
        <w:ind w:left="-284" w:right="-448"/>
        <w:rPr>
          <w:sz w:val="24"/>
          <w:szCs w:val="24"/>
        </w:rPr>
      </w:pPr>
      <w:r w:rsidRPr="00945D9B">
        <w:rPr>
          <w:sz w:val="24"/>
          <w:szCs w:val="24"/>
        </w:rPr>
        <w:t>This letter is to tell you about the Thinking Ahead Programme, with an invitation to join the course if you are living with an incurable cancer, or supporting a family member through it. This invite letter includes information about what the Th</w:t>
      </w:r>
      <w:r w:rsidR="00945D9B" w:rsidRPr="00945D9B">
        <w:rPr>
          <w:sz w:val="24"/>
          <w:szCs w:val="24"/>
        </w:rPr>
        <w:t>inking Ahead P</w:t>
      </w:r>
      <w:r w:rsidRPr="00945D9B">
        <w:rPr>
          <w:sz w:val="24"/>
          <w:szCs w:val="24"/>
        </w:rPr>
        <w:t xml:space="preserve">rogramme involves, how it runs, what people have said about it who have done the course before, and how you can book a place. </w:t>
      </w:r>
    </w:p>
    <w:p w:rsidR="00945D9B" w:rsidRDefault="00945D9B" w:rsidP="00CD0B41">
      <w:pPr>
        <w:ind w:left="-284"/>
      </w:pPr>
    </w:p>
    <w:p w:rsidR="00945D9B" w:rsidRPr="00940325" w:rsidRDefault="00945D9B" w:rsidP="00CD0B41">
      <w:pPr>
        <w:ind w:left="-284"/>
        <w:rPr>
          <w:b/>
          <w:sz w:val="28"/>
          <w:szCs w:val="28"/>
          <w:u w:val="single"/>
        </w:rPr>
      </w:pPr>
      <w:r w:rsidRPr="00940325">
        <w:rPr>
          <w:b/>
          <w:sz w:val="28"/>
          <w:szCs w:val="28"/>
          <w:u w:val="single"/>
        </w:rPr>
        <w:t xml:space="preserve">What is the Thinking Ahead Programme? </w:t>
      </w:r>
    </w:p>
    <w:p w:rsidR="00945D9B" w:rsidRDefault="00945D9B" w:rsidP="00CD0B41">
      <w:pPr>
        <w:ind w:left="-284"/>
        <w:rPr>
          <w:rFonts w:cs="Tahoma"/>
          <w:sz w:val="24"/>
          <w:szCs w:val="24"/>
        </w:rPr>
      </w:pPr>
      <w:r w:rsidRPr="001D1F45">
        <w:rPr>
          <w:rFonts w:cs="Tahoma"/>
          <w:sz w:val="24"/>
          <w:szCs w:val="24"/>
        </w:rPr>
        <w:t xml:space="preserve">Thinking Ahead is </w:t>
      </w:r>
      <w:r>
        <w:rPr>
          <w:rFonts w:cs="Tahoma"/>
          <w:sz w:val="24"/>
          <w:szCs w:val="24"/>
        </w:rPr>
        <w:t xml:space="preserve">a </w:t>
      </w:r>
      <w:r w:rsidRPr="001D1F45">
        <w:rPr>
          <w:rFonts w:cs="Tahoma"/>
          <w:sz w:val="24"/>
          <w:szCs w:val="24"/>
        </w:rPr>
        <w:t xml:space="preserve">Health and Wellbeing </w:t>
      </w:r>
      <w:r>
        <w:rPr>
          <w:rFonts w:cs="Tahoma"/>
          <w:sz w:val="24"/>
          <w:szCs w:val="24"/>
        </w:rPr>
        <w:t xml:space="preserve">Education </w:t>
      </w:r>
      <w:r w:rsidRPr="001D1F45">
        <w:rPr>
          <w:rFonts w:cs="Tahoma"/>
          <w:sz w:val="24"/>
          <w:szCs w:val="24"/>
        </w:rPr>
        <w:t>Programme for patients living with incurable cancer, who may or may</w:t>
      </w:r>
      <w:r>
        <w:rPr>
          <w:rFonts w:cs="Tahoma"/>
          <w:sz w:val="24"/>
          <w:szCs w:val="24"/>
        </w:rPr>
        <w:t xml:space="preserve"> not be receiving cancer treatment, and their </w:t>
      </w:r>
      <w:r w:rsidRPr="001D1F45">
        <w:rPr>
          <w:rFonts w:cs="Tahoma"/>
          <w:sz w:val="24"/>
          <w:szCs w:val="24"/>
        </w:rPr>
        <w:t>famil</w:t>
      </w:r>
      <w:r>
        <w:rPr>
          <w:rFonts w:cs="Tahoma"/>
          <w:sz w:val="24"/>
          <w:szCs w:val="24"/>
        </w:rPr>
        <w:t>y members/carers</w:t>
      </w:r>
      <w:r w:rsidRPr="001D1F45">
        <w:rPr>
          <w:rFonts w:cs="Tahoma"/>
          <w:sz w:val="24"/>
          <w:szCs w:val="24"/>
        </w:rPr>
        <w:t xml:space="preserve">. </w:t>
      </w:r>
      <w:r>
        <w:rPr>
          <w:rFonts w:cs="Tahoma"/>
          <w:sz w:val="24"/>
          <w:szCs w:val="24"/>
        </w:rPr>
        <w:t>Patients from Harrogate, Calderdale and Huddersfield, Leeds and Mid Yorkshire NHS Hospital Trusts can book onto the course. It is presented by a mix of professionals from across the four areas.</w:t>
      </w:r>
    </w:p>
    <w:p w:rsidR="00945D9B" w:rsidRPr="00CD0B41" w:rsidRDefault="00CD0B41" w:rsidP="00CD0B41">
      <w:pPr>
        <w:ind w:left="-284"/>
        <w:rPr>
          <w:rFonts w:cs="Tahoma"/>
          <w:b/>
          <w:bCs/>
          <w:sz w:val="28"/>
          <w:szCs w:val="28"/>
          <w:u w:val="single"/>
        </w:rPr>
      </w:pPr>
      <w:r w:rsidRPr="00CD0B41">
        <w:rPr>
          <w:b/>
          <w:noProof/>
          <w:color w:val="FF0000"/>
          <w:sz w:val="28"/>
          <w:szCs w:val="28"/>
          <w:lang w:eastAsia="en-GB"/>
        </w:rPr>
        <w:drawing>
          <wp:anchor distT="0" distB="0" distL="114300" distR="114300" simplePos="0" relativeHeight="251662336" behindDoc="1" locked="0" layoutInCell="1" allowOverlap="1" wp14:anchorId="4B84C401" wp14:editId="3F604403">
            <wp:simplePos x="0" y="0"/>
            <wp:positionH relativeFrom="page">
              <wp:posOffset>3181696</wp:posOffset>
            </wp:positionH>
            <wp:positionV relativeFrom="paragraph">
              <wp:posOffset>287367</wp:posOffset>
            </wp:positionV>
            <wp:extent cx="3738245" cy="2151380"/>
            <wp:effectExtent l="0" t="0" r="0" b="1270"/>
            <wp:wrapTight wrapText="bothSides">
              <wp:wrapPolygon edited="0">
                <wp:start x="0" y="0"/>
                <wp:lineTo x="0" y="21421"/>
                <wp:lineTo x="21464" y="21421"/>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0894" t="31199" r="21809" b="14157"/>
                    <a:stretch/>
                  </pic:blipFill>
                  <pic:spPr bwMode="auto">
                    <a:xfrm>
                      <a:off x="0" y="0"/>
                      <a:ext cx="3738245" cy="2151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5D9B" w:rsidRPr="00CD0B41">
        <w:rPr>
          <w:rFonts w:cs="Tahoma"/>
          <w:b/>
          <w:bCs/>
          <w:sz w:val="28"/>
          <w:szCs w:val="28"/>
          <w:u w:val="single"/>
        </w:rPr>
        <w:t>The aims of the Thinking Ahead Programme are:</w:t>
      </w:r>
    </w:p>
    <w:p w:rsidR="00945D9B" w:rsidRPr="001D1F45" w:rsidRDefault="00945D9B" w:rsidP="00945D9B">
      <w:pPr>
        <w:pStyle w:val="Default"/>
        <w:numPr>
          <w:ilvl w:val="0"/>
          <w:numId w:val="1"/>
        </w:numPr>
        <w:spacing w:line="276" w:lineRule="auto"/>
        <w:ind w:left="-284"/>
        <w:rPr>
          <w:rFonts w:asciiTheme="minorHAnsi" w:hAnsiTheme="minorHAnsi" w:cs="Tahoma"/>
        </w:rPr>
      </w:pPr>
      <w:r w:rsidRPr="001D1F45">
        <w:rPr>
          <w:rFonts w:asciiTheme="minorHAnsi" w:hAnsiTheme="minorHAnsi" w:cs="Tahoma"/>
        </w:rPr>
        <w:t xml:space="preserve">To help keep patients as well as possible for as long as possible. </w:t>
      </w:r>
    </w:p>
    <w:p w:rsidR="00945D9B" w:rsidRPr="001D1F45" w:rsidRDefault="00945D9B" w:rsidP="00945D9B">
      <w:pPr>
        <w:pStyle w:val="Default"/>
        <w:numPr>
          <w:ilvl w:val="0"/>
          <w:numId w:val="1"/>
        </w:numPr>
        <w:spacing w:line="276" w:lineRule="auto"/>
        <w:ind w:left="-284"/>
        <w:rPr>
          <w:rFonts w:asciiTheme="minorHAnsi" w:hAnsiTheme="minorHAnsi" w:cs="Tahoma"/>
        </w:rPr>
      </w:pPr>
      <w:r w:rsidRPr="001D1F45">
        <w:rPr>
          <w:rFonts w:asciiTheme="minorHAnsi" w:hAnsiTheme="minorHAnsi" w:cs="Tahoma"/>
        </w:rPr>
        <w:t xml:space="preserve">To encourage living life to the full in a supported, self-managed way. </w:t>
      </w:r>
    </w:p>
    <w:p w:rsidR="00945D9B" w:rsidRPr="001D1F45" w:rsidRDefault="00945D9B" w:rsidP="00945D9B">
      <w:pPr>
        <w:pStyle w:val="Default"/>
        <w:numPr>
          <w:ilvl w:val="0"/>
          <w:numId w:val="1"/>
        </w:numPr>
        <w:spacing w:line="276" w:lineRule="auto"/>
        <w:ind w:left="-284"/>
        <w:rPr>
          <w:rFonts w:asciiTheme="minorHAnsi" w:hAnsiTheme="minorHAnsi" w:cs="Tahoma"/>
        </w:rPr>
      </w:pPr>
      <w:r w:rsidRPr="001D1F45">
        <w:rPr>
          <w:rFonts w:asciiTheme="minorHAnsi" w:hAnsiTheme="minorHAnsi" w:cs="Tahoma"/>
        </w:rPr>
        <w:t xml:space="preserve">To offer support to family members. </w:t>
      </w:r>
    </w:p>
    <w:p w:rsidR="00945D9B" w:rsidRPr="001D1F45" w:rsidRDefault="00945D9B" w:rsidP="00945D9B">
      <w:pPr>
        <w:pStyle w:val="Default"/>
        <w:numPr>
          <w:ilvl w:val="0"/>
          <w:numId w:val="1"/>
        </w:numPr>
        <w:spacing w:line="276" w:lineRule="auto"/>
        <w:ind w:left="-284"/>
        <w:rPr>
          <w:rFonts w:asciiTheme="minorHAnsi" w:hAnsiTheme="minorHAnsi" w:cs="Tahoma"/>
        </w:rPr>
      </w:pPr>
      <w:r w:rsidRPr="001D1F45">
        <w:rPr>
          <w:rFonts w:asciiTheme="minorHAnsi" w:hAnsiTheme="minorHAnsi" w:cs="Tahoma"/>
        </w:rPr>
        <w:t xml:space="preserve">To give advice on local services and how to access them when needed. </w:t>
      </w:r>
    </w:p>
    <w:p w:rsidR="00945D9B" w:rsidRPr="001D1F45" w:rsidRDefault="00945D9B" w:rsidP="00945D9B">
      <w:pPr>
        <w:pStyle w:val="Default"/>
        <w:numPr>
          <w:ilvl w:val="0"/>
          <w:numId w:val="1"/>
        </w:numPr>
        <w:spacing w:line="276" w:lineRule="auto"/>
        <w:ind w:left="-284"/>
        <w:rPr>
          <w:rFonts w:asciiTheme="minorHAnsi" w:hAnsiTheme="minorHAnsi" w:cs="Tahoma"/>
        </w:rPr>
      </w:pPr>
      <w:r w:rsidRPr="001D1F45">
        <w:rPr>
          <w:rFonts w:asciiTheme="minorHAnsi" w:hAnsiTheme="minorHAnsi" w:cs="Tahoma"/>
        </w:rPr>
        <w:t xml:space="preserve">To allow an opportunity to consider future planning towards the end of life. </w:t>
      </w:r>
    </w:p>
    <w:p w:rsidR="00945D9B" w:rsidRPr="001D1F45" w:rsidRDefault="00945D9B" w:rsidP="00945D9B">
      <w:pPr>
        <w:pStyle w:val="Default"/>
        <w:numPr>
          <w:ilvl w:val="0"/>
          <w:numId w:val="1"/>
        </w:numPr>
        <w:spacing w:line="276" w:lineRule="auto"/>
        <w:ind w:left="-284"/>
        <w:rPr>
          <w:rFonts w:asciiTheme="minorHAnsi" w:hAnsiTheme="minorHAnsi" w:cs="Tahoma"/>
        </w:rPr>
      </w:pPr>
      <w:r w:rsidRPr="001D1F45">
        <w:rPr>
          <w:rFonts w:asciiTheme="minorHAnsi" w:hAnsiTheme="minorHAnsi" w:cs="Tahoma"/>
        </w:rPr>
        <w:t xml:space="preserve">To give an opportunity to meet key people who may be able to help in the future. </w:t>
      </w:r>
    </w:p>
    <w:p w:rsidR="00945D9B" w:rsidRPr="001D1F45" w:rsidRDefault="00945D9B" w:rsidP="00945D9B">
      <w:pPr>
        <w:pStyle w:val="Default"/>
        <w:numPr>
          <w:ilvl w:val="0"/>
          <w:numId w:val="1"/>
        </w:numPr>
        <w:spacing w:line="276" w:lineRule="auto"/>
        <w:ind w:left="-284"/>
        <w:rPr>
          <w:rFonts w:asciiTheme="minorHAnsi" w:hAnsiTheme="minorHAnsi" w:cs="Tahoma"/>
        </w:rPr>
      </w:pPr>
      <w:r w:rsidRPr="001D1F45">
        <w:rPr>
          <w:rFonts w:asciiTheme="minorHAnsi" w:hAnsiTheme="minorHAnsi" w:cs="Tahoma"/>
        </w:rPr>
        <w:t xml:space="preserve">To offer time for questions and concerns. </w:t>
      </w:r>
    </w:p>
    <w:p w:rsidR="00945D9B" w:rsidRDefault="00945D9B" w:rsidP="00945D9B">
      <w:pPr>
        <w:ind w:left="-284"/>
        <w:rPr>
          <w:rFonts w:cs="Tahoma"/>
          <w:sz w:val="24"/>
          <w:szCs w:val="24"/>
        </w:rPr>
      </w:pPr>
    </w:p>
    <w:p w:rsidR="006259F7" w:rsidRDefault="006259F7" w:rsidP="00945D9B">
      <w:pPr>
        <w:ind w:left="-284"/>
        <w:rPr>
          <w:rFonts w:cs="Tahoma"/>
          <w:sz w:val="24"/>
          <w:szCs w:val="24"/>
        </w:rPr>
      </w:pPr>
    </w:p>
    <w:p w:rsidR="00B3630B" w:rsidRDefault="00B3630B" w:rsidP="00CD0B41">
      <w:pPr>
        <w:rPr>
          <w:rFonts w:cs="Tahoma"/>
          <w:b/>
          <w:sz w:val="28"/>
          <w:szCs w:val="28"/>
          <w:u w:val="single"/>
        </w:rPr>
      </w:pPr>
    </w:p>
    <w:p w:rsidR="00945D9B" w:rsidRPr="00CD0B41" w:rsidRDefault="00945D9B" w:rsidP="00CD0B41">
      <w:pPr>
        <w:rPr>
          <w:rFonts w:cs="Tahoma"/>
          <w:b/>
          <w:sz w:val="28"/>
          <w:szCs w:val="28"/>
          <w:u w:val="single"/>
        </w:rPr>
      </w:pPr>
      <w:r w:rsidRPr="00CD0B41">
        <w:rPr>
          <w:rFonts w:cs="Tahoma"/>
          <w:b/>
          <w:sz w:val="28"/>
          <w:szCs w:val="28"/>
          <w:u w:val="single"/>
        </w:rPr>
        <w:t>What’s included in the programme?</w:t>
      </w:r>
    </w:p>
    <w:p w:rsidR="00CD0B41" w:rsidRDefault="00945D9B" w:rsidP="00CD0B41">
      <w:pPr>
        <w:rPr>
          <w:rFonts w:cs="Tahoma"/>
          <w:sz w:val="24"/>
          <w:szCs w:val="24"/>
        </w:rPr>
      </w:pPr>
      <w:r>
        <w:rPr>
          <w:rFonts w:cs="Tahoma"/>
          <w:sz w:val="24"/>
          <w:szCs w:val="24"/>
        </w:rPr>
        <w:t xml:space="preserve">Lots of professionals join the sessions to talk about important topics such as managing uncertainty and fatigue, sorting financial affairs, diet and appetite, keeping active, managing cancer progression, faith and spirituality, relaxation and an introduction to hospice services. The course introduces ‘Advance Care Planning’, helping people start to think about and plan for the end of life, recording wishes and making these known to family members and medical teams. </w:t>
      </w:r>
    </w:p>
    <w:p w:rsidR="00945D9B" w:rsidRPr="00CD0B41" w:rsidRDefault="00945D9B" w:rsidP="00CD0B41">
      <w:pPr>
        <w:rPr>
          <w:rFonts w:cs="Tahoma"/>
          <w:sz w:val="24"/>
          <w:szCs w:val="24"/>
        </w:rPr>
      </w:pPr>
      <w:r w:rsidRPr="00940325">
        <w:rPr>
          <w:rFonts w:cs="Tahoma"/>
          <w:b/>
          <w:sz w:val="24"/>
          <w:szCs w:val="24"/>
          <w:u w:val="single"/>
        </w:rPr>
        <w:t>How does the Thinking Ahead Programme run?</w:t>
      </w:r>
    </w:p>
    <w:p w:rsidR="00945D9B" w:rsidRDefault="00945D9B" w:rsidP="00945D9B">
      <w:pPr>
        <w:rPr>
          <w:rFonts w:cs="Tahoma"/>
          <w:sz w:val="24"/>
          <w:szCs w:val="24"/>
        </w:rPr>
      </w:pPr>
      <w:r>
        <w:rPr>
          <w:rFonts w:cs="Tahoma"/>
          <w:sz w:val="24"/>
          <w:szCs w:val="24"/>
        </w:rPr>
        <w:t xml:space="preserve">Thinking Ahead runs online for seven weeks, plus an optional introductory session. The weekly sessions last for 90 minutes on Microsoft Teams, which means people can join from the comfort of their own homes, and don’t need to come to the hospitals to take part. To join, people will need a computer/laptop/tablet with a microphone and camera. Course facilitators can help patients get set up with Microsoft Teams before the course starts. Patients and family members are welcome to join the course and family are welcome even if the patient does not want to join. </w:t>
      </w:r>
    </w:p>
    <w:p w:rsidR="00945D9B" w:rsidRPr="008A648E" w:rsidRDefault="00945D9B" w:rsidP="00945D9B">
      <w:pPr>
        <w:rPr>
          <w:rFonts w:cs="Tahoma"/>
          <w:b/>
          <w:sz w:val="28"/>
          <w:szCs w:val="28"/>
          <w:u w:val="single"/>
        </w:rPr>
      </w:pPr>
      <w:r w:rsidRPr="008A648E">
        <w:rPr>
          <w:rFonts w:cs="Tahoma"/>
          <w:b/>
          <w:sz w:val="28"/>
          <w:szCs w:val="28"/>
          <w:u w:val="single"/>
        </w:rPr>
        <w:t xml:space="preserve">What have people said about the Thinking Ahead Course? </w:t>
      </w:r>
    </w:p>
    <w:p w:rsidR="008A648E" w:rsidRPr="00B3630B" w:rsidRDefault="008A648E" w:rsidP="00945D9B">
      <w:pPr>
        <w:rPr>
          <w:rFonts w:cs="Tahoma"/>
          <w:sz w:val="24"/>
          <w:szCs w:val="24"/>
        </w:rPr>
      </w:pPr>
      <w:r>
        <w:rPr>
          <w:rFonts w:cs="Tahoma"/>
          <w:sz w:val="24"/>
          <w:szCs w:val="24"/>
        </w:rPr>
        <w:t xml:space="preserve">We understand that this can be a hard course to book onto due to some difficult and emotional topics. However, people who have attended the course in the past have said how helpful the course was, that they felt supported and calmer, and that it was sensitively and professionally delivered. Families said it helped them talk for the first time about difficult topics around end of life and find peace knowing that issues were dealt with. </w:t>
      </w:r>
    </w:p>
    <w:p w:rsidR="00945D9B" w:rsidRDefault="00CD0B41" w:rsidP="00945D9B">
      <w:pPr>
        <w:rPr>
          <w:rFonts w:cs="Tahoma"/>
          <w:sz w:val="24"/>
          <w:szCs w:val="24"/>
        </w:rPr>
      </w:pPr>
      <w:r w:rsidRPr="00CA4ADA">
        <w:rPr>
          <w:rFonts w:cs="Tahoma"/>
          <w:noProof/>
          <w:lang w:eastAsia="en-GB"/>
        </w:rPr>
        <mc:AlternateContent>
          <mc:Choice Requires="wps">
            <w:drawing>
              <wp:anchor distT="0" distB="0" distL="114300" distR="114300" simplePos="0" relativeHeight="251673600" behindDoc="0" locked="0" layoutInCell="1" allowOverlap="1" wp14:anchorId="66E37AE7" wp14:editId="3FEED9DE">
                <wp:simplePos x="0" y="0"/>
                <wp:positionH relativeFrom="column">
                  <wp:posOffset>-39774</wp:posOffset>
                </wp:positionH>
                <wp:positionV relativeFrom="paragraph">
                  <wp:posOffset>234949</wp:posOffset>
                </wp:positionV>
                <wp:extent cx="1414780" cy="1396242"/>
                <wp:effectExtent l="57150" t="38100" r="0" b="166370"/>
                <wp:wrapNone/>
                <wp:docPr id="12" name="Oval Callout 3"/>
                <wp:cNvGraphicFramePr/>
                <a:graphic xmlns:a="http://schemas.openxmlformats.org/drawingml/2006/main">
                  <a:graphicData uri="http://schemas.microsoft.com/office/word/2010/wordprocessingShape">
                    <wps:wsp>
                      <wps:cNvSpPr/>
                      <wps:spPr>
                        <a:xfrm rot="20207932">
                          <a:off x="0" y="0"/>
                          <a:ext cx="1414780" cy="1396242"/>
                        </a:xfrm>
                        <a:custGeom>
                          <a:avLst/>
                          <a:gdLst>
                            <a:gd name="connsiteX0" fmla="*/ 412464 w 1414145"/>
                            <a:gd name="connsiteY0" fmla="*/ 967978 h 860425"/>
                            <a:gd name="connsiteX1" fmla="*/ 359595 w 1414145"/>
                            <a:gd name="connsiteY1" fmla="*/ 804892 h 860425"/>
                            <a:gd name="connsiteX2" fmla="*/ 244849 w 1414145"/>
                            <a:gd name="connsiteY2" fmla="*/ 104652 h 860425"/>
                            <a:gd name="connsiteX3" fmla="*/ 920358 w 1414145"/>
                            <a:gd name="connsiteY3" fmla="*/ 20038 h 860425"/>
                            <a:gd name="connsiteX4" fmla="*/ 1315689 w 1414145"/>
                            <a:gd name="connsiteY4" fmla="*/ 649199 h 860425"/>
                            <a:gd name="connsiteX5" fmla="*/ 615581 w 1414145"/>
                            <a:gd name="connsiteY5" fmla="*/ 856808 h 860425"/>
                            <a:gd name="connsiteX6" fmla="*/ 412464 w 1414145"/>
                            <a:gd name="connsiteY6" fmla="*/ 967978 h 860425"/>
                            <a:gd name="connsiteX0" fmla="*/ 213497 w 1414543"/>
                            <a:gd name="connsiteY0" fmla="*/ 1113213 h 1113213"/>
                            <a:gd name="connsiteX1" fmla="*/ 359644 w 1414543"/>
                            <a:gd name="connsiteY1" fmla="*/ 804899 h 1113213"/>
                            <a:gd name="connsiteX2" fmla="*/ 244898 w 1414543"/>
                            <a:gd name="connsiteY2" fmla="*/ 104659 h 1113213"/>
                            <a:gd name="connsiteX3" fmla="*/ 920407 w 1414543"/>
                            <a:gd name="connsiteY3" fmla="*/ 20045 h 1113213"/>
                            <a:gd name="connsiteX4" fmla="*/ 1315738 w 1414543"/>
                            <a:gd name="connsiteY4" fmla="*/ 649206 h 1113213"/>
                            <a:gd name="connsiteX5" fmla="*/ 615630 w 1414543"/>
                            <a:gd name="connsiteY5" fmla="*/ 856815 h 1113213"/>
                            <a:gd name="connsiteX6" fmla="*/ 213497 w 1414543"/>
                            <a:gd name="connsiteY6" fmla="*/ 1113213 h 11132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14543" h="1113213">
                              <a:moveTo>
                                <a:pt x="213497" y="1113213"/>
                              </a:moveTo>
                              <a:cubicBezTo>
                                <a:pt x="195874" y="1058851"/>
                                <a:pt x="377267" y="859261"/>
                                <a:pt x="359644" y="804899"/>
                              </a:cubicBezTo>
                              <a:cubicBezTo>
                                <a:pt x="-66608" y="658556"/>
                                <a:pt x="-125474" y="299329"/>
                                <a:pt x="244898" y="104659"/>
                              </a:cubicBezTo>
                              <a:cubicBezTo>
                                <a:pt x="430661" y="7021"/>
                                <a:pt x="686363" y="-25008"/>
                                <a:pt x="920407" y="20045"/>
                              </a:cubicBezTo>
                              <a:cubicBezTo>
                                <a:pt x="1354165" y="103544"/>
                                <a:pt x="1547317" y="410941"/>
                                <a:pt x="1315738" y="649206"/>
                              </a:cubicBezTo>
                              <a:cubicBezTo>
                                <a:pt x="1171683" y="797421"/>
                                <a:pt x="896255" y="879096"/>
                                <a:pt x="615630" y="856815"/>
                              </a:cubicBezTo>
                              <a:lnTo>
                                <a:pt x="213497" y="1113213"/>
                              </a:lnTo>
                              <a:close/>
                            </a:path>
                          </a:pathLst>
                        </a:custGeom>
                        <a:solidFill>
                          <a:srgbClr val="FFFF00"/>
                        </a:solidFill>
                        <a:ln w="12700" cap="flat" cmpd="sng" algn="ctr">
                          <a:solidFill>
                            <a:srgbClr val="5B9BD5">
                              <a:shade val="50000"/>
                            </a:srgbClr>
                          </a:solidFill>
                          <a:prstDash val="solid"/>
                          <a:miter lim="800000"/>
                        </a:ln>
                        <a:effectLst/>
                      </wps:spPr>
                      <wps:txbx>
                        <w:txbxContent>
                          <w:p w:rsidR="00945D9B" w:rsidRDefault="00945D9B" w:rsidP="00945D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37AE7" id="Oval Callout 3" o:spid="_x0000_s1026" style="position:absolute;margin-left:-3.15pt;margin-top:18.5pt;width:111.4pt;height:109.95pt;rotation:-152050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4543,11132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" adj="-11796480,,5400" path="m213497,1113213c195874,1058851,377267,859261,359644,804899,-66608,658556,-125474,299329,244898,104659,430661,7021,686363,-25008,920407,20045v433758,83499,626910,390896,395331,629161c1171683,797421,896255,879096,615630,856815l213497,1113213xe" fillcolor="yellow" strokecolor="#41719c" strokeweight="1pt">
                <v:stroke joinstyle="miter"/>
                <v:formulas/>
                <v:path arrowok="t" o:connecttype="custom" o:connectlocs="213533,1396242;359704,1009541;244939,131268;920561,25141;1315958,814263;615733,1074656;213533,1396242" o:connectangles="0,0,0,0,0,0,0" textboxrect="0,0,1414543,1113213"/>
                <v:textbox>
                  <w:txbxContent>
                    <w:p w:rsidR="00945D9B" w:rsidRDefault="00945D9B" w:rsidP="00945D9B">
                      <w:pPr>
                        <w:jc w:val="center"/>
                      </w:pPr>
                    </w:p>
                  </w:txbxContent>
                </v:textbox>
              </v:shape>
            </w:pict>
          </mc:Fallback>
        </mc:AlternateContent>
      </w:r>
      <w:r w:rsidRPr="00CA4ADA">
        <w:rPr>
          <w:rFonts w:cs="Tahoma"/>
          <w:noProof/>
          <w:lang w:eastAsia="en-GB"/>
        </w:rPr>
        <mc:AlternateContent>
          <mc:Choice Requires="wps">
            <w:drawing>
              <wp:anchor distT="0" distB="0" distL="114300" distR="114300" simplePos="0" relativeHeight="251676672" behindDoc="0" locked="0" layoutInCell="1" allowOverlap="1" wp14:anchorId="31156A33" wp14:editId="1D97E2C6">
                <wp:simplePos x="0" y="0"/>
                <wp:positionH relativeFrom="column">
                  <wp:posOffset>2217073</wp:posOffset>
                </wp:positionH>
                <wp:positionV relativeFrom="paragraph">
                  <wp:posOffset>146476</wp:posOffset>
                </wp:positionV>
                <wp:extent cx="1417320" cy="1310640"/>
                <wp:effectExtent l="0" t="0" r="11430" b="480060"/>
                <wp:wrapNone/>
                <wp:docPr id="11" name="Rectangular Callout 11"/>
                <wp:cNvGraphicFramePr/>
                <a:graphic xmlns:a="http://schemas.openxmlformats.org/drawingml/2006/main">
                  <a:graphicData uri="http://schemas.microsoft.com/office/word/2010/wordprocessingShape">
                    <wps:wsp>
                      <wps:cNvSpPr/>
                      <wps:spPr>
                        <a:xfrm>
                          <a:off x="0" y="0"/>
                          <a:ext cx="1417320" cy="1310640"/>
                        </a:xfrm>
                        <a:prstGeom prst="wedgeRectCallout">
                          <a:avLst>
                            <a:gd name="adj1" fmla="val 4974"/>
                            <a:gd name="adj2" fmla="val 83382"/>
                          </a:avLst>
                        </a:prstGeom>
                        <a:solidFill>
                          <a:srgbClr val="7BE98B"/>
                        </a:solidFill>
                        <a:ln w="25400" cap="flat" cmpd="sng" algn="ctr">
                          <a:solidFill>
                            <a:srgbClr val="4F81BD">
                              <a:shade val="50000"/>
                            </a:srgbClr>
                          </a:solidFill>
                          <a:prstDash val="solid"/>
                        </a:ln>
                        <a:effectLst/>
                      </wps:spPr>
                      <wps:txbx>
                        <w:txbxContent>
                          <w:p w:rsidR="00945D9B" w:rsidRPr="00076293" w:rsidRDefault="00945D9B" w:rsidP="00945D9B">
                            <w:pPr>
                              <w:spacing w:line="276" w:lineRule="auto"/>
                              <w:rPr>
                                <w:rFonts w:ascii="Arial Rounded MT Bold" w:hAnsi="Arial Rounded MT Bold"/>
                                <w:b/>
                                <w:sz w:val="20"/>
                                <w:szCs w:val="20"/>
                              </w:rPr>
                            </w:pPr>
                            <w:r w:rsidRPr="00076293">
                              <w:rPr>
                                <w:rFonts w:ascii="Arial Rounded MT Bold" w:hAnsi="Arial Rounded MT Bold"/>
                                <w:b/>
                                <w:sz w:val="20"/>
                                <w:szCs w:val="20"/>
                              </w:rPr>
                              <w:t>‘</w:t>
                            </w:r>
                            <w:r w:rsidRPr="009D1D80">
                              <w:rPr>
                                <w:rFonts w:ascii="Arial Rounded MT Bold" w:hAnsi="Arial Rounded MT Bold"/>
                                <w:sz w:val="20"/>
                                <w:szCs w:val="20"/>
                              </w:rPr>
                              <w:t>The Thinking Ahead Programme has been excellent with great guest speakers who spoke with compassion.’</w:t>
                            </w:r>
                          </w:p>
                          <w:p w:rsidR="00945D9B" w:rsidRDefault="00945D9B" w:rsidP="00945D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56A3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1" o:spid="_x0000_s1027" type="#_x0000_t61" style="position:absolute;margin-left:174.55pt;margin-top:11.55pt;width:111.6pt;height:10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" adj="11874,28811" fillcolor="#7be98b" strokecolor="#385d8a" strokeweight="2pt">
                <v:textbox>
                  <w:txbxContent>
                    <w:p w:rsidR="00945D9B" w:rsidRPr="00076293" w:rsidRDefault="00945D9B" w:rsidP="00945D9B">
                      <w:pPr>
                        <w:spacing w:line="276" w:lineRule="auto"/>
                        <w:rPr>
                          <w:rFonts w:ascii="Arial Rounded MT Bold" w:hAnsi="Arial Rounded MT Bold"/>
                          <w:b/>
                          <w:sz w:val="20"/>
                          <w:szCs w:val="20"/>
                        </w:rPr>
                      </w:pPr>
                      <w:r w:rsidRPr="00076293">
                        <w:rPr>
                          <w:rFonts w:ascii="Arial Rounded MT Bold" w:hAnsi="Arial Rounded MT Bold"/>
                          <w:b/>
                          <w:sz w:val="20"/>
                          <w:szCs w:val="20"/>
                        </w:rPr>
                        <w:t>‘</w:t>
                      </w:r>
                      <w:r w:rsidRPr="009D1D80">
                        <w:rPr>
                          <w:rFonts w:ascii="Arial Rounded MT Bold" w:hAnsi="Arial Rounded MT Bold"/>
                          <w:sz w:val="20"/>
                          <w:szCs w:val="20"/>
                        </w:rPr>
                        <w:t>The Thinking Ahead Programme has been excellent with great guest speakers who spoke with compassion.’</w:t>
                      </w:r>
                    </w:p>
                    <w:p w:rsidR="00945D9B" w:rsidRDefault="00945D9B" w:rsidP="00945D9B">
                      <w:pPr>
                        <w:jc w:val="center"/>
                      </w:pPr>
                    </w:p>
                  </w:txbxContent>
                </v:textbox>
              </v:shape>
            </w:pict>
          </mc:Fallback>
        </mc:AlternateContent>
      </w:r>
      <w:r w:rsidRPr="00CA4ADA">
        <w:rPr>
          <w:rFonts w:cs="Tahoma"/>
          <w:noProof/>
          <w:lang w:eastAsia="en-GB"/>
        </w:rPr>
        <mc:AlternateContent>
          <mc:Choice Requires="wps">
            <w:drawing>
              <wp:anchor distT="0" distB="0" distL="114300" distR="114300" simplePos="0" relativeHeight="251675648" behindDoc="0" locked="0" layoutInCell="1" allowOverlap="1" wp14:anchorId="4928ED58" wp14:editId="42261EB0">
                <wp:simplePos x="0" y="0"/>
                <wp:positionH relativeFrom="column">
                  <wp:posOffset>4524093</wp:posOffset>
                </wp:positionH>
                <wp:positionV relativeFrom="paragraph">
                  <wp:posOffset>299513</wp:posOffset>
                </wp:positionV>
                <wp:extent cx="1492900" cy="1224300"/>
                <wp:effectExtent l="133350" t="209550" r="145415" b="242570"/>
                <wp:wrapNone/>
                <wp:docPr id="13" name="Rounded Rectangular Callout 13"/>
                <wp:cNvGraphicFramePr/>
                <a:graphic xmlns:a="http://schemas.openxmlformats.org/drawingml/2006/main">
                  <a:graphicData uri="http://schemas.microsoft.com/office/word/2010/wordprocessingShape">
                    <wps:wsp>
                      <wps:cNvSpPr/>
                      <wps:spPr>
                        <a:xfrm rot="1532236">
                          <a:off x="0" y="0"/>
                          <a:ext cx="1492900" cy="1224300"/>
                        </a:xfrm>
                        <a:prstGeom prst="wedgeRoundRectCallout">
                          <a:avLst>
                            <a:gd name="adj1" fmla="val -8613"/>
                            <a:gd name="adj2" fmla="val 80076"/>
                            <a:gd name="adj3" fmla="val 16667"/>
                          </a:avLst>
                        </a:prstGeom>
                        <a:solidFill>
                          <a:srgbClr val="5DD5FF"/>
                        </a:solidFill>
                        <a:ln w="12700" cap="flat" cmpd="sng" algn="ctr">
                          <a:solidFill>
                            <a:srgbClr val="5B9BD5">
                              <a:shade val="50000"/>
                            </a:srgbClr>
                          </a:solidFill>
                          <a:prstDash val="solid"/>
                          <a:miter lim="800000"/>
                        </a:ln>
                        <a:effectLst/>
                      </wps:spPr>
                      <wps:txbx>
                        <w:txbxContent>
                          <w:p w:rsidR="00945D9B" w:rsidRPr="00076293" w:rsidRDefault="00945D9B" w:rsidP="00945D9B">
                            <w:pPr>
                              <w:spacing w:line="276" w:lineRule="auto"/>
                              <w:jc w:val="center"/>
                              <w:rPr>
                                <w:rFonts w:ascii="Arial Rounded MT Bold" w:hAnsi="Arial Rounded MT Bold"/>
                                <w:b/>
                                <w:sz w:val="20"/>
                                <w:szCs w:val="20"/>
                              </w:rPr>
                            </w:pPr>
                            <w:r w:rsidRPr="00076293">
                              <w:rPr>
                                <w:rFonts w:ascii="Arial Rounded MT Bold" w:hAnsi="Arial Rounded MT Bold"/>
                                <w:b/>
                                <w:noProof/>
                                <w:sz w:val="20"/>
                                <w:szCs w:val="20"/>
                                <w:lang w:eastAsia="en-GB"/>
                              </w:rPr>
                              <w:t>‘The course is really about caring for the whole person rather than being lost as an NHS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8ED5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3" o:spid="_x0000_s1028" type="#_x0000_t62" style="position:absolute;margin-left:356.25pt;margin-top:23.6pt;width:117.55pt;height:96.4pt;rotation:167361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" adj="8940,28096" fillcolor="#5dd5ff" strokecolor="#41719c" strokeweight="1pt">
                <v:textbox>
                  <w:txbxContent>
                    <w:p w:rsidR="00945D9B" w:rsidRPr="00076293" w:rsidRDefault="00945D9B" w:rsidP="00945D9B">
                      <w:pPr>
                        <w:spacing w:line="276" w:lineRule="auto"/>
                        <w:jc w:val="center"/>
                        <w:rPr>
                          <w:rFonts w:ascii="Arial Rounded MT Bold" w:hAnsi="Arial Rounded MT Bold"/>
                          <w:b/>
                          <w:sz w:val="20"/>
                          <w:szCs w:val="20"/>
                        </w:rPr>
                      </w:pPr>
                      <w:r w:rsidRPr="00076293">
                        <w:rPr>
                          <w:rFonts w:ascii="Arial Rounded MT Bold" w:hAnsi="Arial Rounded MT Bold"/>
                          <w:b/>
                          <w:noProof/>
                          <w:sz w:val="20"/>
                          <w:szCs w:val="20"/>
                          <w:lang w:eastAsia="en-GB"/>
                        </w:rPr>
                        <w:t>‘The course is really about caring for the whole person rather than being lost as an NHS number.’</w:t>
                      </w:r>
                    </w:p>
                  </w:txbxContent>
                </v:textbox>
              </v:shape>
            </w:pict>
          </mc:Fallback>
        </mc:AlternateContent>
      </w:r>
    </w:p>
    <w:p w:rsidR="00945D9B" w:rsidRDefault="00CD0B41" w:rsidP="00945D9B">
      <w:pPr>
        <w:rPr>
          <w:rFonts w:cs="Tahoma"/>
          <w:sz w:val="24"/>
          <w:szCs w:val="24"/>
        </w:rPr>
      </w:pPr>
      <w:r w:rsidRPr="00CA4ADA">
        <w:rPr>
          <w:noProof/>
          <w:lang w:eastAsia="en-GB"/>
        </w:rPr>
        <mc:AlternateContent>
          <mc:Choice Requires="wps">
            <w:drawing>
              <wp:anchor distT="0" distB="0" distL="114300" distR="114300" simplePos="0" relativeHeight="251674624" behindDoc="0" locked="0" layoutInCell="1" allowOverlap="1" wp14:anchorId="4B7417FC" wp14:editId="3FC8F46A">
                <wp:simplePos x="0" y="0"/>
                <wp:positionH relativeFrom="column">
                  <wp:posOffset>54320</wp:posOffset>
                </wp:positionH>
                <wp:positionV relativeFrom="paragraph">
                  <wp:posOffset>57420</wp:posOffset>
                </wp:positionV>
                <wp:extent cx="1258570" cy="874302"/>
                <wp:effectExtent l="57150" t="171450" r="36830" b="193040"/>
                <wp:wrapNone/>
                <wp:docPr id="14" name="Text Box 14"/>
                <wp:cNvGraphicFramePr/>
                <a:graphic xmlns:a="http://schemas.openxmlformats.org/drawingml/2006/main">
                  <a:graphicData uri="http://schemas.microsoft.com/office/word/2010/wordprocessingShape">
                    <wps:wsp>
                      <wps:cNvSpPr txBox="1"/>
                      <wps:spPr>
                        <a:xfrm rot="20137816">
                          <a:off x="0" y="0"/>
                          <a:ext cx="1258570" cy="874302"/>
                        </a:xfrm>
                        <a:prstGeom prst="rect">
                          <a:avLst/>
                        </a:prstGeom>
                        <a:noFill/>
                        <a:ln w="6350">
                          <a:noFill/>
                        </a:ln>
                      </wps:spPr>
                      <wps:txbx>
                        <w:txbxContent>
                          <w:p w:rsidR="00945D9B" w:rsidRPr="00076293" w:rsidRDefault="00945D9B" w:rsidP="00945D9B">
                            <w:pPr>
                              <w:spacing w:after="0" w:line="276" w:lineRule="auto"/>
                              <w:rPr>
                                <w:rFonts w:ascii="Arial Rounded MT Bold" w:hAnsi="Arial Rounded MT Bold"/>
                                <w:b/>
                                <w:sz w:val="20"/>
                                <w:szCs w:val="20"/>
                              </w:rPr>
                            </w:pPr>
                            <w:r w:rsidRPr="00076293">
                              <w:rPr>
                                <w:rFonts w:ascii="Arial Rounded MT Bold" w:hAnsi="Arial Rounded MT Bold"/>
                                <w:b/>
                                <w:sz w:val="20"/>
                                <w:szCs w:val="20"/>
                              </w:rPr>
                              <w:t>‘The course answered questions I didn’t know I had.’</w:t>
                            </w:r>
                          </w:p>
                          <w:p w:rsidR="00945D9B" w:rsidRPr="00076293" w:rsidRDefault="00945D9B" w:rsidP="00945D9B">
                            <w:pPr>
                              <w:spacing w:line="276"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417FC" id="_x0000_t202" coordsize="21600,21600" o:spt="202" path="m,l,21600r21600,l21600,xe">
                <v:stroke joinstyle="miter"/>
                <v:path gradientshapeok="t" o:connecttype="rect"/>
              </v:shapetype>
              <v:shape id="Text Box 14" o:spid="_x0000_s1029" type="#_x0000_t202" style="position:absolute;margin-left:4.3pt;margin-top:4.5pt;width:99.1pt;height:68.85pt;rotation:-1597095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" filled="f" stroked="f" strokeweight=".5pt">
                <v:textbox>
                  <w:txbxContent>
                    <w:p w:rsidR="00945D9B" w:rsidRPr="00076293" w:rsidRDefault="00945D9B" w:rsidP="00945D9B">
                      <w:pPr>
                        <w:spacing w:after="0" w:line="276" w:lineRule="auto"/>
                        <w:rPr>
                          <w:rFonts w:ascii="Arial Rounded MT Bold" w:hAnsi="Arial Rounded MT Bold"/>
                          <w:b/>
                          <w:sz w:val="20"/>
                          <w:szCs w:val="20"/>
                        </w:rPr>
                      </w:pPr>
                      <w:r w:rsidRPr="00076293">
                        <w:rPr>
                          <w:rFonts w:ascii="Arial Rounded MT Bold" w:hAnsi="Arial Rounded MT Bold"/>
                          <w:b/>
                          <w:sz w:val="20"/>
                          <w:szCs w:val="20"/>
                        </w:rPr>
                        <w:t>‘The course answered questions I didn’t know I had.’</w:t>
                      </w:r>
                    </w:p>
                    <w:p w:rsidR="00945D9B" w:rsidRPr="00076293" w:rsidRDefault="00945D9B" w:rsidP="00945D9B">
                      <w:pPr>
                        <w:spacing w:line="276" w:lineRule="auto"/>
                        <w:jc w:val="center"/>
                        <w:rPr>
                          <w:sz w:val="20"/>
                          <w:szCs w:val="20"/>
                        </w:rPr>
                      </w:pPr>
                    </w:p>
                  </w:txbxContent>
                </v:textbox>
              </v:shape>
            </w:pict>
          </mc:Fallback>
        </mc:AlternateContent>
      </w:r>
    </w:p>
    <w:p w:rsidR="00945D9B" w:rsidRDefault="00945D9B" w:rsidP="00945D9B">
      <w:pPr>
        <w:rPr>
          <w:rFonts w:cs="Tahoma"/>
          <w:sz w:val="24"/>
          <w:szCs w:val="24"/>
        </w:rPr>
      </w:pPr>
    </w:p>
    <w:p w:rsidR="00945D9B" w:rsidRDefault="00945D9B" w:rsidP="00945D9B">
      <w:pPr>
        <w:rPr>
          <w:rFonts w:cs="Tahoma"/>
          <w:sz w:val="24"/>
          <w:szCs w:val="24"/>
        </w:rPr>
      </w:pPr>
    </w:p>
    <w:p w:rsidR="00945D9B" w:rsidRDefault="00945D9B" w:rsidP="00945D9B">
      <w:pPr>
        <w:rPr>
          <w:rFonts w:cs="Tahoma"/>
          <w:sz w:val="24"/>
          <w:szCs w:val="24"/>
        </w:rPr>
      </w:pPr>
    </w:p>
    <w:p w:rsidR="00945D9B" w:rsidRDefault="00945D9B" w:rsidP="00945D9B">
      <w:pPr>
        <w:rPr>
          <w:rFonts w:cs="Tahoma"/>
          <w:sz w:val="24"/>
          <w:szCs w:val="24"/>
        </w:rPr>
      </w:pPr>
      <w:r>
        <w:rPr>
          <w:rFonts w:cs="Tahoma"/>
          <w:noProof/>
          <w:sz w:val="24"/>
          <w:szCs w:val="24"/>
          <w:lang w:eastAsia="en-GB"/>
        </w:rPr>
        <mc:AlternateContent>
          <mc:Choice Requires="wps">
            <w:drawing>
              <wp:anchor distT="0" distB="0" distL="114300" distR="114300" simplePos="0" relativeHeight="251678720" behindDoc="0" locked="0" layoutInCell="1" allowOverlap="1" wp14:anchorId="1B55667E" wp14:editId="3649BD66">
                <wp:simplePos x="0" y="0"/>
                <wp:positionH relativeFrom="column">
                  <wp:posOffset>293175</wp:posOffset>
                </wp:positionH>
                <wp:positionV relativeFrom="paragraph">
                  <wp:posOffset>222249</wp:posOffset>
                </wp:positionV>
                <wp:extent cx="2299695" cy="2397125"/>
                <wp:effectExtent l="160655" t="0" r="185420" b="13970"/>
                <wp:wrapNone/>
                <wp:docPr id="15" name="Cloud Callout 15"/>
                <wp:cNvGraphicFramePr/>
                <a:graphic xmlns:a="http://schemas.openxmlformats.org/drawingml/2006/main">
                  <a:graphicData uri="http://schemas.microsoft.com/office/word/2010/wordprocessingShape">
                    <wps:wsp>
                      <wps:cNvSpPr/>
                      <wps:spPr>
                        <a:xfrm rot="15061300">
                          <a:off x="0" y="0"/>
                          <a:ext cx="2299695" cy="2397125"/>
                        </a:xfrm>
                        <a:prstGeom prst="cloudCallout">
                          <a:avLst>
                            <a:gd name="adj1" fmla="val -16863"/>
                            <a:gd name="adj2" fmla="val 53689"/>
                          </a:avLst>
                        </a:prstGeom>
                        <a:solidFill>
                          <a:srgbClr val="FFC000"/>
                        </a:solidFill>
                        <a:ln w="12700" cap="flat" cmpd="sng" algn="ctr">
                          <a:solidFill>
                            <a:srgbClr val="5B9BD5">
                              <a:shade val="50000"/>
                            </a:srgbClr>
                          </a:solidFill>
                          <a:prstDash val="solid"/>
                          <a:miter lim="800000"/>
                        </a:ln>
                        <a:effectLst/>
                      </wps:spPr>
                      <wps:txbx>
                        <w:txbxContent>
                          <w:p w:rsidR="00945D9B" w:rsidRPr="00076293" w:rsidRDefault="00945D9B" w:rsidP="00945D9B">
                            <w:pPr>
                              <w:jc w:val="center"/>
                              <w:rPr>
                                <w:rFonts w:ascii="Arial Rounded MT Bold" w:hAnsi="Arial Rounded MT Bol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5667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5" o:spid="_x0000_s1030" type="#_x0000_t106" style="position:absolute;margin-left:23.1pt;margin-top:17.5pt;width:181.1pt;height:188.75pt;rotation:-714200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" adj="7158,22397" fillcolor="#ffc000" strokecolor="#41719c" strokeweight="1pt">
                <v:stroke joinstyle="miter"/>
                <v:textbox>
                  <w:txbxContent>
                    <w:p w:rsidR="00945D9B" w:rsidRPr="00076293" w:rsidRDefault="00945D9B" w:rsidP="00945D9B">
                      <w:pPr>
                        <w:jc w:val="center"/>
                        <w:rPr>
                          <w:rFonts w:ascii="Arial Rounded MT Bold" w:hAnsi="Arial Rounded MT Bold"/>
                        </w:rPr>
                      </w:pPr>
                    </w:p>
                  </w:txbxContent>
                </v:textbox>
              </v:shape>
            </w:pict>
          </mc:Fallback>
        </mc:AlternateContent>
      </w:r>
    </w:p>
    <w:p w:rsidR="00945D9B" w:rsidRDefault="00945D9B" w:rsidP="00945D9B">
      <w:pPr>
        <w:rPr>
          <w:rFonts w:cs="Tahoma"/>
          <w:sz w:val="24"/>
          <w:szCs w:val="24"/>
        </w:rPr>
      </w:pPr>
      <w:r w:rsidRPr="00783733">
        <w:rPr>
          <w:rFonts w:cs="Tahoma"/>
          <w:noProof/>
          <w:lang w:eastAsia="en-GB"/>
        </w:rPr>
        <mc:AlternateContent>
          <mc:Choice Requires="wps">
            <w:drawing>
              <wp:anchor distT="0" distB="0" distL="114300" distR="114300" simplePos="0" relativeHeight="251677696" behindDoc="1" locked="0" layoutInCell="1" allowOverlap="1" wp14:anchorId="45F3D2C9" wp14:editId="35EA55F7">
                <wp:simplePos x="0" y="0"/>
                <wp:positionH relativeFrom="column">
                  <wp:posOffset>3440430</wp:posOffset>
                </wp:positionH>
                <wp:positionV relativeFrom="paragraph">
                  <wp:posOffset>143510</wp:posOffset>
                </wp:positionV>
                <wp:extent cx="1939290" cy="2181860"/>
                <wp:effectExtent l="0" t="19050" r="80010" b="0"/>
                <wp:wrapTight wrapText="bothSides">
                  <wp:wrapPolygon edited="0">
                    <wp:start x="6003" y="534"/>
                    <wp:lineTo x="4767" y="805"/>
                    <wp:lineTo x="73" y="4361"/>
                    <wp:lineTo x="276" y="5093"/>
                    <wp:lineTo x="-609" y="8201"/>
                    <wp:lineTo x="256" y="11314"/>
                    <wp:lineTo x="1842" y="13879"/>
                    <wp:lineTo x="4510" y="16402"/>
                    <wp:lineTo x="3058" y="19829"/>
                    <wp:lineTo x="3109" y="20012"/>
                    <wp:lineTo x="3154" y="21750"/>
                    <wp:lineTo x="3978" y="21569"/>
                    <wp:lineTo x="6972" y="18970"/>
                    <wp:lineTo x="10886" y="18111"/>
                    <wp:lineTo x="20575" y="13654"/>
                    <wp:lineTo x="20578" y="12876"/>
                    <wp:lineTo x="22132" y="9816"/>
                    <wp:lineTo x="22134" y="9038"/>
                    <wp:lineTo x="20558" y="3362"/>
                    <wp:lineTo x="18765" y="842"/>
                    <wp:lineTo x="17735" y="1068"/>
                    <wp:lineTo x="15067" y="-1455"/>
                    <wp:lineTo x="9299" y="-189"/>
                    <wp:lineTo x="6003" y="534"/>
                  </wp:wrapPolygon>
                </wp:wrapTight>
                <wp:docPr id="21" name="Oval Callout 3"/>
                <wp:cNvGraphicFramePr/>
                <a:graphic xmlns:a="http://schemas.openxmlformats.org/drawingml/2006/main">
                  <a:graphicData uri="http://schemas.microsoft.com/office/word/2010/wordprocessingShape">
                    <wps:wsp>
                      <wps:cNvSpPr/>
                      <wps:spPr>
                        <a:xfrm rot="832095">
                          <a:off x="0" y="0"/>
                          <a:ext cx="1939290" cy="2181860"/>
                        </a:xfrm>
                        <a:custGeom>
                          <a:avLst/>
                          <a:gdLst>
                            <a:gd name="connsiteX0" fmla="*/ 412464 w 1414145"/>
                            <a:gd name="connsiteY0" fmla="*/ 967978 h 860425"/>
                            <a:gd name="connsiteX1" fmla="*/ 359595 w 1414145"/>
                            <a:gd name="connsiteY1" fmla="*/ 804892 h 860425"/>
                            <a:gd name="connsiteX2" fmla="*/ 244849 w 1414145"/>
                            <a:gd name="connsiteY2" fmla="*/ 104652 h 860425"/>
                            <a:gd name="connsiteX3" fmla="*/ 920358 w 1414145"/>
                            <a:gd name="connsiteY3" fmla="*/ 20038 h 860425"/>
                            <a:gd name="connsiteX4" fmla="*/ 1315689 w 1414145"/>
                            <a:gd name="connsiteY4" fmla="*/ 649199 h 860425"/>
                            <a:gd name="connsiteX5" fmla="*/ 615581 w 1414145"/>
                            <a:gd name="connsiteY5" fmla="*/ 856808 h 860425"/>
                            <a:gd name="connsiteX6" fmla="*/ 412464 w 1414145"/>
                            <a:gd name="connsiteY6" fmla="*/ 967978 h 860425"/>
                            <a:gd name="connsiteX0" fmla="*/ 213497 w 1414543"/>
                            <a:gd name="connsiteY0" fmla="*/ 1113213 h 1113213"/>
                            <a:gd name="connsiteX1" fmla="*/ 359644 w 1414543"/>
                            <a:gd name="connsiteY1" fmla="*/ 804899 h 1113213"/>
                            <a:gd name="connsiteX2" fmla="*/ 244898 w 1414543"/>
                            <a:gd name="connsiteY2" fmla="*/ 104659 h 1113213"/>
                            <a:gd name="connsiteX3" fmla="*/ 920407 w 1414543"/>
                            <a:gd name="connsiteY3" fmla="*/ 20045 h 1113213"/>
                            <a:gd name="connsiteX4" fmla="*/ 1315738 w 1414543"/>
                            <a:gd name="connsiteY4" fmla="*/ 649206 h 1113213"/>
                            <a:gd name="connsiteX5" fmla="*/ 615630 w 1414543"/>
                            <a:gd name="connsiteY5" fmla="*/ 856815 h 1113213"/>
                            <a:gd name="connsiteX6" fmla="*/ 213497 w 1414543"/>
                            <a:gd name="connsiteY6" fmla="*/ 1113213 h 11132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14543" h="1113213">
                              <a:moveTo>
                                <a:pt x="213497" y="1113213"/>
                              </a:moveTo>
                              <a:cubicBezTo>
                                <a:pt x="195874" y="1058851"/>
                                <a:pt x="377267" y="859261"/>
                                <a:pt x="359644" y="804899"/>
                              </a:cubicBezTo>
                              <a:cubicBezTo>
                                <a:pt x="-66608" y="658556"/>
                                <a:pt x="-125474" y="299329"/>
                                <a:pt x="244898" y="104659"/>
                              </a:cubicBezTo>
                              <a:cubicBezTo>
                                <a:pt x="430661" y="7021"/>
                                <a:pt x="686363" y="-25008"/>
                                <a:pt x="920407" y="20045"/>
                              </a:cubicBezTo>
                              <a:cubicBezTo>
                                <a:pt x="1354165" y="103544"/>
                                <a:pt x="1547317" y="410941"/>
                                <a:pt x="1315738" y="649206"/>
                              </a:cubicBezTo>
                              <a:cubicBezTo>
                                <a:pt x="1171683" y="797421"/>
                                <a:pt x="896255" y="879096"/>
                                <a:pt x="615630" y="856815"/>
                              </a:cubicBezTo>
                              <a:lnTo>
                                <a:pt x="213497" y="1113213"/>
                              </a:lnTo>
                              <a:close/>
                            </a:path>
                          </a:pathLst>
                        </a:custGeom>
                        <a:solidFill>
                          <a:srgbClr val="FF99FF"/>
                        </a:solidFill>
                        <a:ln w="25400" cap="flat" cmpd="sng" algn="ctr">
                          <a:solidFill>
                            <a:srgbClr val="4F81BD">
                              <a:shade val="50000"/>
                            </a:srgbClr>
                          </a:solidFill>
                          <a:prstDash val="solid"/>
                        </a:ln>
                        <a:effectLst/>
                      </wps:spPr>
                      <wps:txbx>
                        <w:txbxContent>
                          <w:p w:rsidR="00945D9B" w:rsidRPr="00783733" w:rsidRDefault="00945D9B" w:rsidP="00945D9B">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3D2C9" id="_x0000_s1031" style="position:absolute;margin-left:270.9pt;margin-top:11.3pt;width:152.7pt;height:171.8pt;rotation:908870fd;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4543,11132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" adj="-11796480,,5400" path="m213497,1113213c195874,1058851,377267,859261,359644,804899,-66608,658556,-125474,299329,244898,104659,430661,7021,686363,-25008,920407,20045v433758,83499,626910,390896,395331,629161c1171683,797421,896255,879096,615630,856815l213497,1113213xe" fillcolor="#f9f" strokecolor="#385d8a" strokeweight="2pt">
                <v:stroke joinstyle="miter"/>
                <v:formulas/>
                <v:path arrowok="t" o:connecttype="custom" o:connectlocs="292697,2181860;493060,1577575;335747,205128;1261846,39288;1803832,1272422;844008,1679329;292697,2181860" o:connectangles="0,0,0,0,0,0,0" textboxrect="0,0,1414543,1113213"/>
                <v:textbox>
                  <w:txbxContent>
                    <w:p w:rsidR="00945D9B" w:rsidRPr="00783733" w:rsidRDefault="00945D9B" w:rsidP="00945D9B">
                      <w:pPr>
                        <w:jc w:val="center"/>
                        <w:rPr>
                          <w:b/>
                          <w:sz w:val="20"/>
                          <w:szCs w:val="20"/>
                        </w:rPr>
                      </w:pPr>
                    </w:p>
                  </w:txbxContent>
                </v:textbox>
                <w10:wrap type="tight"/>
              </v:shape>
            </w:pict>
          </mc:Fallback>
        </mc:AlternateContent>
      </w:r>
    </w:p>
    <w:p w:rsidR="00945D9B" w:rsidRDefault="006259F7" w:rsidP="00945D9B">
      <w:pPr>
        <w:rPr>
          <w:rFonts w:cs="Tahoma"/>
          <w:sz w:val="24"/>
          <w:szCs w:val="24"/>
        </w:rPr>
      </w:pPr>
      <w:r>
        <w:rPr>
          <w:rFonts w:cs="Tahoma"/>
          <w:noProof/>
          <w:sz w:val="24"/>
          <w:szCs w:val="24"/>
          <w:lang w:eastAsia="en-GB"/>
        </w:rPr>
        <mc:AlternateContent>
          <mc:Choice Requires="wps">
            <w:drawing>
              <wp:anchor distT="0" distB="0" distL="114300" distR="114300" simplePos="0" relativeHeight="251679744" behindDoc="0" locked="0" layoutInCell="1" allowOverlap="1" wp14:anchorId="1C544D9B" wp14:editId="6931EF66">
                <wp:simplePos x="0" y="0"/>
                <wp:positionH relativeFrom="column">
                  <wp:posOffset>642736</wp:posOffset>
                </wp:positionH>
                <wp:positionV relativeFrom="paragraph">
                  <wp:posOffset>47972</wp:posOffset>
                </wp:positionV>
                <wp:extent cx="1569192" cy="1575921"/>
                <wp:effectExtent l="190500" t="190500" r="202565" b="196215"/>
                <wp:wrapNone/>
                <wp:docPr id="16" name="Text Box 16"/>
                <wp:cNvGraphicFramePr/>
                <a:graphic xmlns:a="http://schemas.openxmlformats.org/drawingml/2006/main">
                  <a:graphicData uri="http://schemas.microsoft.com/office/word/2010/wordprocessingShape">
                    <wps:wsp>
                      <wps:cNvSpPr txBox="1"/>
                      <wps:spPr>
                        <a:xfrm rot="20638787">
                          <a:off x="0" y="0"/>
                          <a:ext cx="1569192" cy="1575921"/>
                        </a:xfrm>
                        <a:prstGeom prst="rect">
                          <a:avLst/>
                        </a:prstGeom>
                        <a:solidFill>
                          <a:srgbClr val="FFC000"/>
                        </a:solidFill>
                        <a:ln w="6350">
                          <a:noFill/>
                        </a:ln>
                      </wps:spPr>
                      <wps:txbx>
                        <w:txbxContent>
                          <w:p w:rsidR="00945D9B" w:rsidRPr="00076293" w:rsidRDefault="00945D9B" w:rsidP="00945D9B">
                            <w:pPr>
                              <w:spacing w:line="276" w:lineRule="auto"/>
                              <w:rPr>
                                <w:rFonts w:ascii="Arial Rounded MT Bold" w:hAnsi="Arial Rounded MT Bold"/>
                                <w:sz w:val="20"/>
                                <w:szCs w:val="20"/>
                              </w:rPr>
                            </w:pPr>
                            <w:r>
                              <w:rPr>
                                <w:rFonts w:ascii="Arial Rounded MT Bold" w:hAnsi="Arial Rounded MT Bold"/>
                                <w:sz w:val="20"/>
                                <w:szCs w:val="20"/>
                              </w:rPr>
                              <w:t>‘I wasn’t brave enough to ask things on my own, but being together in a group of people in the same situation, helped me to ask about things that were on my mind.’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44D9B" id="Text Box 16" o:spid="_x0000_s1032" type="#_x0000_t202" style="position:absolute;margin-left:50.6pt;margin-top:3.8pt;width:123.55pt;height:124.1pt;rotation:-104990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" fillcolor="#ffc000" stroked="f" strokeweight=".5pt">
                <v:textbox>
                  <w:txbxContent>
                    <w:p w:rsidR="00945D9B" w:rsidRPr="00076293" w:rsidRDefault="00945D9B" w:rsidP="00945D9B">
                      <w:pPr>
                        <w:spacing w:line="276" w:lineRule="auto"/>
                        <w:rPr>
                          <w:rFonts w:ascii="Arial Rounded MT Bold" w:hAnsi="Arial Rounded MT Bold"/>
                          <w:sz w:val="20"/>
                          <w:szCs w:val="20"/>
                        </w:rPr>
                      </w:pPr>
                      <w:r>
                        <w:rPr>
                          <w:rFonts w:ascii="Arial Rounded MT Bold" w:hAnsi="Arial Rounded MT Bold"/>
                          <w:sz w:val="20"/>
                          <w:szCs w:val="20"/>
                        </w:rPr>
                        <w:t>‘I wasn’t brave enough to ask things on my own, but being together in a group of people in the same situation, helped me to ask about things that were on my mind.’</w:t>
                      </w:r>
                    </w:p>
                  </w:txbxContent>
                </v:textbox>
              </v:shape>
            </w:pict>
          </mc:Fallback>
        </mc:AlternateContent>
      </w:r>
      <w:r w:rsidR="00945D9B">
        <w:rPr>
          <w:rFonts w:cs="Tahoma"/>
          <w:noProof/>
          <w:sz w:val="24"/>
          <w:szCs w:val="24"/>
          <w:lang w:eastAsia="en-GB"/>
        </w:rPr>
        <mc:AlternateContent>
          <mc:Choice Requires="wps">
            <w:drawing>
              <wp:anchor distT="0" distB="0" distL="114300" distR="114300" simplePos="0" relativeHeight="251680768" behindDoc="0" locked="0" layoutInCell="1" allowOverlap="1" wp14:anchorId="79F0C29D" wp14:editId="2466F1BB">
                <wp:simplePos x="0" y="0"/>
                <wp:positionH relativeFrom="column">
                  <wp:posOffset>3715443</wp:posOffset>
                </wp:positionH>
                <wp:positionV relativeFrom="paragraph">
                  <wp:posOffset>184323</wp:posOffset>
                </wp:positionV>
                <wp:extent cx="1447800" cy="914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47800" cy="914400"/>
                        </a:xfrm>
                        <a:prstGeom prst="rect">
                          <a:avLst/>
                        </a:prstGeom>
                        <a:solidFill>
                          <a:srgbClr val="FF99FF"/>
                        </a:solidFill>
                        <a:ln w="6350">
                          <a:noFill/>
                        </a:ln>
                      </wps:spPr>
                      <wps:txbx>
                        <w:txbxContent>
                          <w:p w:rsidR="00945D9B" w:rsidRPr="009D1D80" w:rsidRDefault="00945D9B" w:rsidP="00945D9B">
                            <w:pPr>
                              <w:spacing w:line="276" w:lineRule="auto"/>
                              <w:rPr>
                                <w:rFonts w:ascii="Arial Rounded MT Bold" w:hAnsi="Arial Rounded MT Bold"/>
                                <w:sz w:val="20"/>
                                <w:szCs w:val="20"/>
                              </w:rPr>
                            </w:pPr>
                            <w:r w:rsidRPr="009D1D80">
                              <w:rPr>
                                <w:rFonts w:ascii="Arial Rounded MT Bold" w:hAnsi="Arial Rounded MT Bold"/>
                                <w:sz w:val="20"/>
                                <w:szCs w:val="20"/>
                              </w:rPr>
                              <w:t>‘I would not have talked to anyone about my future wishes if I hadn’t joined this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0C29D" id="Text Box 17" o:spid="_x0000_s1033" type="#_x0000_t202" style="position:absolute;margin-left:292.55pt;margin-top:14.5pt;width:114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" fillcolor="#f9f" stroked="f" strokeweight=".5pt">
                <v:textbox>
                  <w:txbxContent>
                    <w:p w:rsidR="00945D9B" w:rsidRPr="009D1D80" w:rsidRDefault="00945D9B" w:rsidP="00945D9B">
                      <w:pPr>
                        <w:spacing w:line="276" w:lineRule="auto"/>
                        <w:rPr>
                          <w:rFonts w:ascii="Arial Rounded MT Bold" w:hAnsi="Arial Rounded MT Bold"/>
                          <w:sz w:val="20"/>
                          <w:szCs w:val="20"/>
                        </w:rPr>
                      </w:pPr>
                      <w:r w:rsidRPr="009D1D80">
                        <w:rPr>
                          <w:rFonts w:ascii="Arial Rounded MT Bold" w:hAnsi="Arial Rounded MT Bold"/>
                          <w:sz w:val="20"/>
                          <w:szCs w:val="20"/>
                        </w:rPr>
                        <w:t>‘I would not have talked to anyone about my future wishes if I hadn’t joined this group.’</w:t>
                      </w:r>
                    </w:p>
                  </w:txbxContent>
                </v:textbox>
              </v:shape>
            </w:pict>
          </mc:Fallback>
        </mc:AlternateContent>
      </w:r>
    </w:p>
    <w:p w:rsidR="00945D9B" w:rsidRDefault="00945D9B" w:rsidP="00945D9B">
      <w:pPr>
        <w:rPr>
          <w:rFonts w:cs="Tahoma"/>
          <w:sz w:val="24"/>
          <w:szCs w:val="24"/>
        </w:rPr>
      </w:pPr>
    </w:p>
    <w:p w:rsidR="00945D9B" w:rsidRDefault="00945D9B" w:rsidP="00945D9B">
      <w:pPr>
        <w:rPr>
          <w:rFonts w:cs="Tahoma"/>
          <w:sz w:val="24"/>
          <w:szCs w:val="24"/>
        </w:rPr>
      </w:pPr>
    </w:p>
    <w:p w:rsidR="00945D9B" w:rsidRDefault="00945D9B" w:rsidP="00945D9B">
      <w:pPr>
        <w:rPr>
          <w:rFonts w:cs="Tahoma"/>
          <w:sz w:val="24"/>
          <w:szCs w:val="24"/>
        </w:rPr>
      </w:pPr>
    </w:p>
    <w:p w:rsidR="00945D9B" w:rsidRDefault="00945D9B" w:rsidP="00945D9B">
      <w:pPr>
        <w:rPr>
          <w:rFonts w:cs="Tahoma"/>
          <w:sz w:val="24"/>
          <w:szCs w:val="24"/>
        </w:rPr>
      </w:pPr>
    </w:p>
    <w:p w:rsidR="00945D9B" w:rsidRDefault="00945D9B" w:rsidP="00945D9B">
      <w:pPr>
        <w:rPr>
          <w:rFonts w:cs="Tahoma"/>
          <w:sz w:val="24"/>
          <w:szCs w:val="24"/>
        </w:rPr>
      </w:pPr>
    </w:p>
    <w:p w:rsidR="00945D9B" w:rsidRDefault="00945D9B" w:rsidP="00945D9B">
      <w:pPr>
        <w:ind w:left="-567"/>
        <w:rPr>
          <w:rFonts w:cs="Tahoma"/>
          <w:sz w:val="24"/>
          <w:szCs w:val="24"/>
        </w:rPr>
      </w:pPr>
    </w:p>
    <w:p w:rsidR="006259F7" w:rsidRDefault="006259F7" w:rsidP="006259F7">
      <w:pPr>
        <w:rPr>
          <w:rFonts w:cs="Tahoma"/>
          <w:sz w:val="24"/>
          <w:szCs w:val="24"/>
        </w:rPr>
      </w:pPr>
    </w:p>
    <w:p w:rsidR="006259F7" w:rsidRPr="006259F7" w:rsidRDefault="006259F7" w:rsidP="006259F7">
      <w:pPr>
        <w:rPr>
          <w:rFonts w:cs="Tahoma"/>
          <w:b/>
          <w:sz w:val="28"/>
          <w:szCs w:val="28"/>
          <w:u w:val="single"/>
        </w:rPr>
      </w:pPr>
      <w:r>
        <w:rPr>
          <w:rFonts w:cs="Tahoma"/>
          <w:b/>
          <w:sz w:val="28"/>
          <w:szCs w:val="28"/>
          <w:u w:val="single"/>
        </w:rPr>
        <w:t>What’s the Course Timetable?</w:t>
      </w:r>
    </w:p>
    <w:p w:rsidR="00951EA6" w:rsidRDefault="00951EA6" w:rsidP="00951EA6">
      <w:pPr>
        <w:rPr>
          <w:rFonts w:cs="Tahoma"/>
          <w:sz w:val="24"/>
          <w:szCs w:val="24"/>
        </w:rPr>
      </w:pPr>
      <w:r>
        <w:rPr>
          <w:rFonts w:cs="Tahoma"/>
          <w:sz w:val="24"/>
          <w:szCs w:val="24"/>
        </w:rPr>
        <w:t xml:space="preserve">There will be three Thinking Ahead Programmes run in 2024 and the dates for these are: </w:t>
      </w:r>
    </w:p>
    <w:p w:rsidR="006259F7" w:rsidRDefault="00951EA6" w:rsidP="00951EA6">
      <w:pPr>
        <w:rPr>
          <w:rFonts w:cs="Tahoma"/>
          <w:sz w:val="24"/>
          <w:szCs w:val="24"/>
        </w:rPr>
      </w:pPr>
      <w:r>
        <w:rPr>
          <w:rFonts w:cs="Tahoma"/>
          <w:sz w:val="24"/>
          <w:szCs w:val="24"/>
        </w:rPr>
        <w:t>Tuesday 30</w:t>
      </w:r>
      <w:r w:rsidRPr="00951EA6">
        <w:rPr>
          <w:rFonts w:cs="Tahoma"/>
          <w:sz w:val="24"/>
          <w:szCs w:val="24"/>
          <w:vertAlign w:val="superscript"/>
        </w:rPr>
        <w:t>th</w:t>
      </w:r>
      <w:r>
        <w:rPr>
          <w:rFonts w:cs="Tahoma"/>
          <w:sz w:val="24"/>
          <w:szCs w:val="24"/>
        </w:rPr>
        <w:t xml:space="preserve"> January until 19</w:t>
      </w:r>
      <w:r w:rsidRPr="00951EA6">
        <w:rPr>
          <w:rFonts w:cs="Tahoma"/>
          <w:sz w:val="24"/>
          <w:szCs w:val="24"/>
          <w:vertAlign w:val="superscript"/>
        </w:rPr>
        <w:t>th</w:t>
      </w:r>
      <w:r>
        <w:rPr>
          <w:rFonts w:cs="Tahoma"/>
          <w:sz w:val="24"/>
          <w:szCs w:val="24"/>
        </w:rPr>
        <w:t xml:space="preserve"> March; Tuesday 7</w:t>
      </w:r>
      <w:r w:rsidRPr="00951EA6">
        <w:rPr>
          <w:rFonts w:cs="Tahoma"/>
          <w:sz w:val="24"/>
          <w:szCs w:val="24"/>
          <w:vertAlign w:val="superscript"/>
        </w:rPr>
        <w:t>th</w:t>
      </w:r>
      <w:r>
        <w:rPr>
          <w:rFonts w:cs="Tahoma"/>
          <w:sz w:val="24"/>
          <w:szCs w:val="24"/>
        </w:rPr>
        <w:t xml:space="preserve"> May until 25</w:t>
      </w:r>
      <w:r w:rsidRPr="00951EA6">
        <w:rPr>
          <w:rFonts w:cs="Tahoma"/>
          <w:sz w:val="24"/>
          <w:szCs w:val="24"/>
          <w:vertAlign w:val="superscript"/>
        </w:rPr>
        <w:t>th</w:t>
      </w:r>
      <w:r>
        <w:rPr>
          <w:rFonts w:cs="Tahoma"/>
          <w:sz w:val="24"/>
          <w:szCs w:val="24"/>
        </w:rPr>
        <w:t xml:space="preserve"> June; and Tuesday 3</w:t>
      </w:r>
      <w:r w:rsidRPr="00951EA6">
        <w:rPr>
          <w:rFonts w:cs="Tahoma"/>
          <w:sz w:val="24"/>
          <w:szCs w:val="24"/>
          <w:vertAlign w:val="superscript"/>
        </w:rPr>
        <w:t>rd</w:t>
      </w:r>
      <w:r>
        <w:rPr>
          <w:rFonts w:cs="Tahoma"/>
          <w:sz w:val="24"/>
          <w:szCs w:val="24"/>
        </w:rPr>
        <w:t xml:space="preserve"> September until 22</w:t>
      </w:r>
      <w:r w:rsidRPr="00951EA6">
        <w:rPr>
          <w:rFonts w:cs="Tahoma"/>
          <w:sz w:val="24"/>
          <w:szCs w:val="24"/>
          <w:vertAlign w:val="superscript"/>
        </w:rPr>
        <w:t>nd</w:t>
      </w:r>
      <w:r>
        <w:rPr>
          <w:rFonts w:cs="Tahoma"/>
          <w:sz w:val="24"/>
          <w:szCs w:val="24"/>
        </w:rPr>
        <w:t xml:space="preserve"> October, 2024. All sessions run from 1.30pm until 3pm. Though we encourage you to join each week, we understand that sometimes people may feel unwell or have hospital appointments, so may be unable to join every session.</w:t>
      </w:r>
    </w:p>
    <w:p w:rsidR="006259F7" w:rsidRDefault="006259F7" w:rsidP="006259F7">
      <w:pPr>
        <w:ind w:left="720"/>
        <w:rPr>
          <w:rFonts w:cs="Tahoma"/>
          <w:sz w:val="24"/>
          <w:szCs w:val="24"/>
        </w:rPr>
      </w:pPr>
    </w:p>
    <w:tbl>
      <w:tblPr>
        <w:tblStyle w:val="TableGrid"/>
        <w:tblW w:w="0" w:type="auto"/>
        <w:tblInd w:w="-5" w:type="dxa"/>
        <w:tblLook w:val="04A0" w:firstRow="1" w:lastRow="0" w:firstColumn="1" w:lastColumn="0" w:noHBand="0" w:noVBand="1"/>
      </w:tblPr>
      <w:tblGrid>
        <w:gridCol w:w="1509"/>
        <w:gridCol w:w="3028"/>
        <w:gridCol w:w="1432"/>
        <w:gridCol w:w="1432"/>
        <w:gridCol w:w="1615"/>
      </w:tblGrid>
      <w:tr w:rsidR="006259F7" w:rsidTr="00951EA6">
        <w:tc>
          <w:tcPr>
            <w:tcW w:w="1509" w:type="dxa"/>
          </w:tcPr>
          <w:p w:rsidR="006259F7" w:rsidRDefault="006259F7" w:rsidP="007861B1">
            <w:pPr>
              <w:jc w:val="center"/>
              <w:rPr>
                <w:u w:val="single"/>
              </w:rPr>
            </w:pPr>
            <w:r>
              <w:rPr>
                <w:u w:val="single"/>
              </w:rPr>
              <w:t>Week:</w:t>
            </w:r>
          </w:p>
        </w:tc>
        <w:tc>
          <w:tcPr>
            <w:tcW w:w="3028" w:type="dxa"/>
          </w:tcPr>
          <w:p w:rsidR="006259F7" w:rsidRDefault="006259F7" w:rsidP="007861B1">
            <w:pPr>
              <w:jc w:val="center"/>
              <w:rPr>
                <w:u w:val="single"/>
              </w:rPr>
            </w:pPr>
            <w:r>
              <w:rPr>
                <w:u w:val="single"/>
              </w:rPr>
              <w:t>Session Content:</w:t>
            </w:r>
          </w:p>
        </w:tc>
        <w:tc>
          <w:tcPr>
            <w:tcW w:w="1432" w:type="dxa"/>
          </w:tcPr>
          <w:p w:rsidR="006259F7" w:rsidRDefault="006259F7" w:rsidP="007861B1">
            <w:pPr>
              <w:jc w:val="center"/>
              <w:rPr>
                <w:u w:val="single"/>
              </w:rPr>
            </w:pPr>
            <w:r>
              <w:rPr>
                <w:u w:val="single"/>
              </w:rPr>
              <w:t>Course 1</w:t>
            </w:r>
          </w:p>
        </w:tc>
        <w:tc>
          <w:tcPr>
            <w:tcW w:w="1432" w:type="dxa"/>
          </w:tcPr>
          <w:p w:rsidR="006259F7" w:rsidRDefault="006259F7" w:rsidP="007861B1">
            <w:pPr>
              <w:jc w:val="center"/>
              <w:rPr>
                <w:u w:val="single"/>
              </w:rPr>
            </w:pPr>
            <w:r>
              <w:rPr>
                <w:u w:val="single"/>
              </w:rPr>
              <w:t>Course 2</w:t>
            </w:r>
          </w:p>
        </w:tc>
        <w:tc>
          <w:tcPr>
            <w:tcW w:w="1615" w:type="dxa"/>
          </w:tcPr>
          <w:p w:rsidR="006259F7" w:rsidRDefault="006259F7" w:rsidP="007861B1">
            <w:pPr>
              <w:jc w:val="center"/>
              <w:rPr>
                <w:u w:val="single"/>
              </w:rPr>
            </w:pPr>
            <w:r>
              <w:rPr>
                <w:u w:val="single"/>
              </w:rPr>
              <w:t>Course 3</w:t>
            </w:r>
          </w:p>
          <w:p w:rsidR="00951EA6" w:rsidRDefault="00951EA6" w:rsidP="007861B1">
            <w:pPr>
              <w:jc w:val="center"/>
              <w:rPr>
                <w:u w:val="single"/>
              </w:rPr>
            </w:pPr>
          </w:p>
        </w:tc>
      </w:tr>
      <w:tr w:rsidR="006259F7" w:rsidRPr="00CF6364" w:rsidTr="00951EA6">
        <w:tc>
          <w:tcPr>
            <w:tcW w:w="1509" w:type="dxa"/>
          </w:tcPr>
          <w:p w:rsidR="006259F7" w:rsidRPr="00CF6364" w:rsidRDefault="006259F7" w:rsidP="007861B1">
            <w:pPr>
              <w:jc w:val="center"/>
            </w:pPr>
            <w:r w:rsidRPr="00CF6364">
              <w:t>Introductory Week</w:t>
            </w:r>
          </w:p>
        </w:tc>
        <w:tc>
          <w:tcPr>
            <w:tcW w:w="3028" w:type="dxa"/>
          </w:tcPr>
          <w:p w:rsidR="006259F7" w:rsidRPr="00CF6364" w:rsidRDefault="006259F7" w:rsidP="006259F7">
            <w:pPr>
              <w:pStyle w:val="ListParagraph"/>
              <w:numPr>
                <w:ilvl w:val="0"/>
                <w:numId w:val="3"/>
              </w:numPr>
            </w:pPr>
            <w:r w:rsidRPr="00CF6364">
              <w:t>IT</w:t>
            </w:r>
          </w:p>
          <w:p w:rsidR="006259F7" w:rsidRPr="00CF6364" w:rsidRDefault="006259F7" w:rsidP="006259F7">
            <w:pPr>
              <w:pStyle w:val="ListParagraph"/>
              <w:numPr>
                <w:ilvl w:val="0"/>
                <w:numId w:val="3"/>
              </w:numPr>
            </w:pPr>
            <w:r w:rsidRPr="00CF6364">
              <w:t>Welcome</w:t>
            </w:r>
          </w:p>
          <w:p w:rsidR="006259F7" w:rsidRPr="00CF6364" w:rsidRDefault="006259F7" w:rsidP="006259F7">
            <w:pPr>
              <w:pStyle w:val="ListParagraph"/>
              <w:numPr>
                <w:ilvl w:val="0"/>
                <w:numId w:val="3"/>
              </w:numPr>
            </w:pPr>
            <w:r w:rsidRPr="00CF6364">
              <w:t>Sharing stories/introductions</w:t>
            </w:r>
          </w:p>
          <w:p w:rsidR="006259F7" w:rsidRPr="00CF6364" w:rsidRDefault="006259F7" w:rsidP="006259F7">
            <w:pPr>
              <w:pStyle w:val="ListParagraph"/>
              <w:numPr>
                <w:ilvl w:val="0"/>
                <w:numId w:val="3"/>
              </w:numPr>
            </w:pPr>
            <w:r w:rsidRPr="00CF6364">
              <w:t xml:space="preserve">Course overview. </w:t>
            </w:r>
          </w:p>
        </w:tc>
        <w:tc>
          <w:tcPr>
            <w:tcW w:w="1432" w:type="dxa"/>
          </w:tcPr>
          <w:p w:rsidR="006259F7" w:rsidRPr="00CF6364" w:rsidRDefault="006259F7" w:rsidP="007861B1">
            <w:pPr>
              <w:jc w:val="center"/>
            </w:pPr>
          </w:p>
          <w:p w:rsidR="006259F7" w:rsidRPr="00CF6364" w:rsidRDefault="006259F7" w:rsidP="007861B1">
            <w:pPr>
              <w:jc w:val="center"/>
            </w:pPr>
          </w:p>
          <w:p w:rsidR="006259F7" w:rsidRPr="00CF6364" w:rsidRDefault="006259F7" w:rsidP="007861B1">
            <w:pPr>
              <w:jc w:val="center"/>
            </w:pPr>
            <w:r w:rsidRPr="00CF6364">
              <w:t>Tuesday 30</w:t>
            </w:r>
            <w:r w:rsidRPr="00CF6364">
              <w:rPr>
                <w:vertAlign w:val="superscript"/>
              </w:rPr>
              <w:t>th</w:t>
            </w:r>
            <w:r w:rsidRPr="00CF6364">
              <w:t xml:space="preserve"> January</w:t>
            </w:r>
          </w:p>
        </w:tc>
        <w:tc>
          <w:tcPr>
            <w:tcW w:w="1432" w:type="dxa"/>
          </w:tcPr>
          <w:p w:rsidR="006259F7" w:rsidRPr="00CF6364" w:rsidRDefault="006259F7" w:rsidP="007861B1">
            <w:pPr>
              <w:jc w:val="center"/>
            </w:pPr>
          </w:p>
          <w:p w:rsidR="006259F7" w:rsidRPr="00CF6364" w:rsidRDefault="006259F7" w:rsidP="007861B1">
            <w:pPr>
              <w:jc w:val="center"/>
            </w:pPr>
          </w:p>
          <w:p w:rsidR="006259F7" w:rsidRPr="00CF6364" w:rsidRDefault="006259F7" w:rsidP="007861B1">
            <w:pPr>
              <w:jc w:val="center"/>
            </w:pPr>
            <w:r w:rsidRPr="00CF6364">
              <w:t>Tuesday 7</w:t>
            </w:r>
            <w:r w:rsidRPr="00CF6364">
              <w:rPr>
                <w:vertAlign w:val="superscript"/>
              </w:rPr>
              <w:t>th</w:t>
            </w:r>
            <w:r w:rsidRPr="00CF6364">
              <w:t xml:space="preserve"> May</w:t>
            </w:r>
          </w:p>
        </w:tc>
        <w:tc>
          <w:tcPr>
            <w:tcW w:w="1615" w:type="dxa"/>
          </w:tcPr>
          <w:p w:rsidR="006259F7" w:rsidRPr="00CF6364" w:rsidRDefault="006259F7" w:rsidP="007861B1">
            <w:pPr>
              <w:jc w:val="center"/>
            </w:pPr>
          </w:p>
          <w:p w:rsidR="006259F7" w:rsidRPr="00CF6364" w:rsidRDefault="006259F7" w:rsidP="007861B1">
            <w:pPr>
              <w:jc w:val="center"/>
            </w:pPr>
          </w:p>
          <w:p w:rsidR="006259F7" w:rsidRPr="00CF6364" w:rsidRDefault="006259F7" w:rsidP="007861B1">
            <w:pPr>
              <w:jc w:val="center"/>
            </w:pPr>
            <w:r w:rsidRPr="00CF6364">
              <w:t>Tuesday 3</w:t>
            </w:r>
            <w:r w:rsidRPr="00CF6364">
              <w:rPr>
                <w:vertAlign w:val="superscript"/>
              </w:rPr>
              <w:t>rd</w:t>
            </w:r>
            <w:r w:rsidRPr="00CF6364">
              <w:t xml:space="preserve"> September</w:t>
            </w:r>
          </w:p>
        </w:tc>
      </w:tr>
      <w:tr w:rsidR="006259F7" w:rsidRPr="00CF6364" w:rsidTr="00951EA6">
        <w:tc>
          <w:tcPr>
            <w:tcW w:w="1509" w:type="dxa"/>
          </w:tcPr>
          <w:p w:rsidR="006259F7" w:rsidRPr="00CF6364" w:rsidRDefault="006259F7" w:rsidP="007861B1">
            <w:pPr>
              <w:jc w:val="center"/>
            </w:pPr>
            <w:r w:rsidRPr="00CF6364">
              <w:t>Week 1</w:t>
            </w:r>
          </w:p>
        </w:tc>
        <w:tc>
          <w:tcPr>
            <w:tcW w:w="3028" w:type="dxa"/>
          </w:tcPr>
          <w:p w:rsidR="006259F7" w:rsidRPr="00CF6364" w:rsidRDefault="006259F7" w:rsidP="006259F7">
            <w:pPr>
              <w:pStyle w:val="ListParagraph"/>
              <w:numPr>
                <w:ilvl w:val="0"/>
                <w:numId w:val="2"/>
              </w:numPr>
            </w:pPr>
            <w:r w:rsidRPr="00CF6364">
              <w:t>Keeping Physically Active</w:t>
            </w:r>
          </w:p>
          <w:p w:rsidR="006259F7" w:rsidRPr="00CF6364" w:rsidRDefault="006259F7" w:rsidP="006259F7">
            <w:pPr>
              <w:pStyle w:val="ListParagraph"/>
              <w:numPr>
                <w:ilvl w:val="0"/>
                <w:numId w:val="2"/>
              </w:numPr>
            </w:pPr>
            <w:r w:rsidRPr="00CF6364">
              <w:t>Benefits and Travel</w:t>
            </w:r>
          </w:p>
          <w:p w:rsidR="006259F7" w:rsidRPr="00CF6364" w:rsidRDefault="006259F7" w:rsidP="007861B1"/>
        </w:tc>
        <w:tc>
          <w:tcPr>
            <w:tcW w:w="1432" w:type="dxa"/>
          </w:tcPr>
          <w:p w:rsidR="006259F7" w:rsidRPr="00CF6364" w:rsidRDefault="006259F7" w:rsidP="007861B1">
            <w:pPr>
              <w:jc w:val="center"/>
            </w:pPr>
            <w:r w:rsidRPr="00CF6364">
              <w:t>6</w:t>
            </w:r>
            <w:r w:rsidRPr="00CF6364">
              <w:rPr>
                <w:vertAlign w:val="superscript"/>
              </w:rPr>
              <w:t>th</w:t>
            </w:r>
            <w:r w:rsidRPr="00CF6364">
              <w:t xml:space="preserve"> Feb</w:t>
            </w:r>
          </w:p>
        </w:tc>
        <w:tc>
          <w:tcPr>
            <w:tcW w:w="1432" w:type="dxa"/>
          </w:tcPr>
          <w:p w:rsidR="006259F7" w:rsidRPr="00CF6364" w:rsidRDefault="006259F7" w:rsidP="007861B1">
            <w:pPr>
              <w:jc w:val="center"/>
            </w:pPr>
            <w:r w:rsidRPr="00CF6364">
              <w:t>14</w:t>
            </w:r>
            <w:r w:rsidRPr="00CF6364">
              <w:rPr>
                <w:vertAlign w:val="superscript"/>
              </w:rPr>
              <w:t>th</w:t>
            </w:r>
            <w:r w:rsidRPr="00CF6364">
              <w:t xml:space="preserve"> May</w:t>
            </w:r>
          </w:p>
        </w:tc>
        <w:tc>
          <w:tcPr>
            <w:tcW w:w="1615" w:type="dxa"/>
          </w:tcPr>
          <w:p w:rsidR="006259F7" w:rsidRPr="00CF6364" w:rsidRDefault="006259F7" w:rsidP="007861B1">
            <w:pPr>
              <w:jc w:val="center"/>
            </w:pPr>
            <w:r w:rsidRPr="00CF6364">
              <w:t>10</w:t>
            </w:r>
            <w:r w:rsidRPr="00CF6364">
              <w:rPr>
                <w:vertAlign w:val="superscript"/>
              </w:rPr>
              <w:t>th</w:t>
            </w:r>
            <w:r w:rsidRPr="00CF6364">
              <w:t xml:space="preserve"> September</w:t>
            </w:r>
          </w:p>
        </w:tc>
      </w:tr>
      <w:tr w:rsidR="006259F7" w:rsidRPr="00CF6364" w:rsidTr="00951EA6">
        <w:tc>
          <w:tcPr>
            <w:tcW w:w="1509" w:type="dxa"/>
          </w:tcPr>
          <w:p w:rsidR="006259F7" w:rsidRPr="00CF6364" w:rsidRDefault="006259F7" w:rsidP="007861B1">
            <w:pPr>
              <w:jc w:val="center"/>
            </w:pPr>
            <w:r w:rsidRPr="00CF6364">
              <w:t>Week 2</w:t>
            </w:r>
          </w:p>
        </w:tc>
        <w:tc>
          <w:tcPr>
            <w:tcW w:w="3028" w:type="dxa"/>
          </w:tcPr>
          <w:p w:rsidR="006259F7" w:rsidRPr="00CF6364" w:rsidRDefault="00FF5963" w:rsidP="006259F7">
            <w:pPr>
              <w:pStyle w:val="ListParagraph"/>
              <w:numPr>
                <w:ilvl w:val="0"/>
                <w:numId w:val="4"/>
              </w:numPr>
            </w:pPr>
            <w:r>
              <w:t xml:space="preserve">Estates and </w:t>
            </w:r>
            <w:r w:rsidR="00951EA6">
              <w:t>Financial Matters</w:t>
            </w:r>
          </w:p>
          <w:p w:rsidR="006259F7" w:rsidRDefault="006259F7" w:rsidP="006259F7">
            <w:pPr>
              <w:pStyle w:val="ListParagraph"/>
              <w:numPr>
                <w:ilvl w:val="0"/>
                <w:numId w:val="4"/>
              </w:numPr>
            </w:pPr>
            <w:r w:rsidRPr="00CF6364">
              <w:t>Managing Fatigue</w:t>
            </w:r>
          </w:p>
          <w:p w:rsidR="006259F7" w:rsidRPr="00CF6364" w:rsidRDefault="006259F7" w:rsidP="007861B1">
            <w:pPr>
              <w:pStyle w:val="ListParagraph"/>
            </w:pPr>
          </w:p>
        </w:tc>
        <w:tc>
          <w:tcPr>
            <w:tcW w:w="1432" w:type="dxa"/>
          </w:tcPr>
          <w:p w:rsidR="006259F7" w:rsidRPr="00CF6364" w:rsidRDefault="006259F7" w:rsidP="007861B1">
            <w:pPr>
              <w:jc w:val="center"/>
            </w:pPr>
            <w:r w:rsidRPr="00CF6364">
              <w:t>13</w:t>
            </w:r>
            <w:r w:rsidRPr="00CF6364">
              <w:rPr>
                <w:vertAlign w:val="superscript"/>
              </w:rPr>
              <w:t>th</w:t>
            </w:r>
            <w:r w:rsidRPr="00CF6364">
              <w:t xml:space="preserve"> Feb</w:t>
            </w:r>
          </w:p>
        </w:tc>
        <w:tc>
          <w:tcPr>
            <w:tcW w:w="1432" w:type="dxa"/>
          </w:tcPr>
          <w:p w:rsidR="006259F7" w:rsidRPr="00CF6364" w:rsidRDefault="006259F7" w:rsidP="007861B1">
            <w:pPr>
              <w:jc w:val="center"/>
            </w:pPr>
            <w:r w:rsidRPr="00CF6364">
              <w:t>21</w:t>
            </w:r>
            <w:r w:rsidRPr="00CF6364">
              <w:rPr>
                <w:vertAlign w:val="superscript"/>
              </w:rPr>
              <w:t>st</w:t>
            </w:r>
            <w:r w:rsidRPr="00CF6364">
              <w:t xml:space="preserve"> May</w:t>
            </w:r>
          </w:p>
        </w:tc>
        <w:tc>
          <w:tcPr>
            <w:tcW w:w="1615" w:type="dxa"/>
          </w:tcPr>
          <w:p w:rsidR="006259F7" w:rsidRPr="00CF6364" w:rsidRDefault="006259F7" w:rsidP="007861B1">
            <w:pPr>
              <w:jc w:val="center"/>
            </w:pPr>
            <w:r w:rsidRPr="00CF6364">
              <w:t>17</w:t>
            </w:r>
            <w:r w:rsidRPr="00CF6364">
              <w:rPr>
                <w:vertAlign w:val="superscript"/>
              </w:rPr>
              <w:t>th</w:t>
            </w:r>
            <w:r w:rsidRPr="00CF6364">
              <w:t xml:space="preserve"> September</w:t>
            </w:r>
          </w:p>
        </w:tc>
      </w:tr>
      <w:tr w:rsidR="006259F7" w:rsidRPr="00CF6364" w:rsidTr="00951EA6">
        <w:tc>
          <w:tcPr>
            <w:tcW w:w="1509" w:type="dxa"/>
          </w:tcPr>
          <w:p w:rsidR="006259F7" w:rsidRPr="00CF6364" w:rsidRDefault="006259F7" w:rsidP="007861B1">
            <w:pPr>
              <w:jc w:val="center"/>
            </w:pPr>
            <w:r w:rsidRPr="00CF6364">
              <w:t>Week 3</w:t>
            </w:r>
          </w:p>
        </w:tc>
        <w:tc>
          <w:tcPr>
            <w:tcW w:w="3028" w:type="dxa"/>
          </w:tcPr>
          <w:p w:rsidR="006259F7" w:rsidRPr="00CF6364" w:rsidRDefault="006259F7" w:rsidP="006259F7">
            <w:pPr>
              <w:pStyle w:val="ListParagraph"/>
              <w:numPr>
                <w:ilvl w:val="0"/>
                <w:numId w:val="5"/>
              </w:numPr>
            </w:pPr>
            <w:r w:rsidRPr="00CF6364">
              <w:t>Introduction to ACP and EoL Conversations</w:t>
            </w:r>
          </w:p>
          <w:p w:rsidR="006259F7" w:rsidRPr="00CF6364" w:rsidRDefault="006259F7" w:rsidP="006259F7">
            <w:pPr>
              <w:pStyle w:val="ListParagraph"/>
              <w:numPr>
                <w:ilvl w:val="0"/>
                <w:numId w:val="5"/>
              </w:numPr>
            </w:pPr>
            <w:r w:rsidRPr="00CF6364">
              <w:t>Introduction to Mindfulness and relaxation</w:t>
            </w:r>
          </w:p>
        </w:tc>
        <w:tc>
          <w:tcPr>
            <w:tcW w:w="1432" w:type="dxa"/>
          </w:tcPr>
          <w:p w:rsidR="006259F7" w:rsidRPr="00CF6364" w:rsidRDefault="006259F7" w:rsidP="007861B1">
            <w:pPr>
              <w:jc w:val="center"/>
            </w:pPr>
            <w:r w:rsidRPr="00CF6364">
              <w:t>20</w:t>
            </w:r>
            <w:r w:rsidRPr="00CF6364">
              <w:rPr>
                <w:vertAlign w:val="superscript"/>
              </w:rPr>
              <w:t>th</w:t>
            </w:r>
            <w:r w:rsidRPr="00CF6364">
              <w:t xml:space="preserve"> Feb</w:t>
            </w:r>
          </w:p>
        </w:tc>
        <w:tc>
          <w:tcPr>
            <w:tcW w:w="1432" w:type="dxa"/>
          </w:tcPr>
          <w:p w:rsidR="006259F7" w:rsidRPr="00CF6364" w:rsidRDefault="006259F7" w:rsidP="007861B1">
            <w:pPr>
              <w:jc w:val="center"/>
            </w:pPr>
            <w:r w:rsidRPr="00CF6364">
              <w:t>28</w:t>
            </w:r>
            <w:r w:rsidRPr="00CF6364">
              <w:rPr>
                <w:vertAlign w:val="superscript"/>
              </w:rPr>
              <w:t>th</w:t>
            </w:r>
            <w:r w:rsidRPr="00CF6364">
              <w:t xml:space="preserve"> May</w:t>
            </w:r>
          </w:p>
        </w:tc>
        <w:tc>
          <w:tcPr>
            <w:tcW w:w="1615" w:type="dxa"/>
          </w:tcPr>
          <w:p w:rsidR="006259F7" w:rsidRPr="00CF6364" w:rsidRDefault="006259F7" w:rsidP="007861B1">
            <w:pPr>
              <w:jc w:val="center"/>
            </w:pPr>
            <w:r w:rsidRPr="00CF6364">
              <w:t>24</w:t>
            </w:r>
            <w:r w:rsidRPr="00CF6364">
              <w:rPr>
                <w:vertAlign w:val="superscript"/>
              </w:rPr>
              <w:t>th</w:t>
            </w:r>
            <w:r w:rsidRPr="00CF6364">
              <w:t xml:space="preserve"> September</w:t>
            </w:r>
          </w:p>
        </w:tc>
      </w:tr>
      <w:tr w:rsidR="006259F7" w:rsidRPr="00CF6364" w:rsidTr="00951EA6">
        <w:tc>
          <w:tcPr>
            <w:tcW w:w="1509" w:type="dxa"/>
          </w:tcPr>
          <w:p w:rsidR="006259F7" w:rsidRPr="00CF6364" w:rsidRDefault="006259F7" w:rsidP="007861B1">
            <w:pPr>
              <w:jc w:val="center"/>
            </w:pPr>
            <w:r w:rsidRPr="00CF6364">
              <w:t>Week 4</w:t>
            </w:r>
          </w:p>
        </w:tc>
        <w:tc>
          <w:tcPr>
            <w:tcW w:w="3028" w:type="dxa"/>
          </w:tcPr>
          <w:p w:rsidR="006259F7" w:rsidRPr="00CF6364" w:rsidRDefault="006259F7" w:rsidP="006259F7">
            <w:pPr>
              <w:pStyle w:val="ListParagraph"/>
              <w:numPr>
                <w:ilvl w:val="0"/>
                <w:numId w:val="6"/>
              </w:numPr>
            </w:pPr>
            <w:r w:rsidRPr="00CF6364">
              <w:t>Managing Uncertainty (Psychology session)</w:t>
            </w:r>
          </w:p>
          <w:p w:rsidR="006259F7" w:rsidRPr="00CF6364" w:rsidRDefault="006259F7" w:rsidP="006259F7">
            <w:pPr>
              <w:pStyle w:val="ListParagraph"/>
              <w:numPr>
                <w:ilvl w:val="0"/>
                <w:numId w:val="6"/>
              </w:numPr>
            </w:pPr>
            <w:r w:rsidRPr="00CF6364">
              <w:t>Diet and appetite</w:t>
            </w:r>
          </w:p>
        </w:tc>
        <w:tc>
          <w:tcPr>
            <w:tcW w:w="1432" w:type="dxa"/>
          </w:tcPr>
          <w:p w:rsidR="006259F7" w:rsidRPr="00CF6364" w:rsidRDefault="006259F7" w:rsidP="007861B1">
            <w:pPr>
              <w:jc w:val="center"/>
            </w:pPr>
            <w:r w:rsidRPr="00CF6364">
              <w:t>27</w:t>
            </w:r>
            <w:r w:rsidRPr="00CF6364">
              <w:rPr>
                <w:vertAlign w:val="superscript"/>
              </w:rPr>
              <w:t>th</w:t>
            </w:r>
            <w:r w:rsidRPr="00CF6364">
              <w:t xml:space="preserve"> Feb</w:t>
            </w:r>
          </w:p>
        </w:tc>
        <w:tc>
          <w:tcPr>
            <w:tcW w:w="1432" w:type="dxa"/>
          </w:tcPr>
          <w:p w:rsidR="006259F7" w:rsidRPr="00CF6364" w:rsidRDefault="006259F7" w:rsidP="007861B1">
            <w:pPr>
              <w:jc w:val="center"/>
            </w:pPr>
            <w:r w:rsidRPr="00CF6364">
              <w:t>4</w:t>
            </w:r>
            <w:r w:rsidRPr="00CF6364">
              <w:rPr>
                <w:vertAlign w:val="superscript"/>
              </w:rPr>
              <w:t>th</w:t>
            </w:r>
            <w:r w:rsidRPr="00CF6364">
              <w:t xml:space="preserve"> June</w:t>
            </w:r>
          </w:p>
        </w:tc>
        <w:tc>
          <w:tcPr>
            <w:tcW w:w="1615" w:type="dxa"/>
          </w:tcPr>
          <w:p w:rsidR="006259F7" w:rsidRPr="00CF6364" w:rsidRDefault="006259F7" w:rsidP="007861B1">
            <w:pPr>
              <w:jc w:val="center"/>
            </w:pPr>
            <w:r w:rsidRPr="00CF6364">
              <w:t>1</w:t>
            </w:r>
            <w:r w:rsidRPr="00CF6364">
              <w:rPr>
                <w:vertAlign w:val="superscript"/>
              </w:rPr>
              <w:t>st</w:t>
            </w:r>
            <w:r w:rsidRPr="00CF6364">
              <w:t xml:space="preserve"> October</w:t>
            </w:r>
          </w:p>
        </w:tc>
      </w:tr>
      <w:tr w:rsidR="006259F7" w:rsidRPr="00CF6364" w:rsidTr="00951EA6">
        <w:tc>
          <w:tcPr>
            <w:tcW w:w="1509" w:type="dxa"/>
          </w:tcPr>
          <w:p w:rsidR="006259F7" w:rsidRPr="00CF6364" w:rsidRDefault="006259F7" w:rsidP="007861B1">
            <w:pPr>
              <w:jc w:val="center"/>
            </w:pPr>
            <w:r w:rsidRPr="00CF6364">
              <w:t>Week 5</w:t>
            </w:r>
          </w:p>
        </w:tc>
        <w:tc>
          <w:tcPr>
            <w:tcW w:w="3028" w:type="dxa"/>
          </w:tcPr>
          <w:p w:rsidR="006259F7" w:rsidRPr="00CF6364" w:rsidRDefault="006259F7" w:rsidP="006259F7">
            <w:pPr>
              <w:pStyle w:val="ListParagraph"/>
              <w:numPr>
                <w:ilvl w:val="0"/>
                <w:numId w:val="7"/>
              </w:numPr>
            </w:pPr>
            <w:r w:rsidRPr="00CF6364">
              <w:t>Managing deterioration in the last week and months of life</w:t>
            </w:r>
          </w:p>
          <w:p w:rsidR="006259F7" w:rsidRPr="00CF6364" w:rsidRDefault="006259F7" w:rsidP="006259F7">
            <w:pPr>
              <w:pStyle w:val="ListParagraph"/>
              <w:numPr>
                <w:ilvl w:val="0"/>
                <w:numId w:val="7"/>
              </w:numPr>
            </w:pPr>
            <w:r w:rsidRPr="00CF6364">
              <w:t>Further mindfulness and relaxation</w:t>
            </w:r>
          </w:p>
        </w:tc>
        <w:tc>
          <w:tcPr>
            <w:tcW w:w="1432" w:type="dxa"/>
          </w:tcPr>
          <w:p w:rsidR="006259F7" w:rsidRPr="00CF6364" w:rsidRDefault="006259F7" w:rsidP="007861B1">
            <w:pPr>
              <w:jc w:val="center"/>
            </w:pPr>
            <w:r w:rsidRPr="00CF6364">
              <w:t>5</w:t>
            </w:r>
            <w:r w:rsidRPr="00CF6364">
              <w:rPr>
                <w:vertAlign w:val="superscript"/>
              </w:rPr>
              <w:t>th</w:t>
            </w:r>
            <w:r w:rsidRPr="00CF6364">
              <w:t xml:space="preserve"> Mar</w:t>
            </w:r>
          </w:p>
        </w:tc>
        <w:tc>
          <w:tcPr>
            <w:tcW w:w="1432" w:type="dxa"/>
          </w:tcPr>
          <w:p w:rsidR="006259F7" w:rsidRPr="00CF6364" w:rsidRDefault="006259F7" w:rsidP="007861B1">
            <w:pPr>
              <w:jc w:val="center"/>
            </w:pPr>
            <w:r w:rsidRPr="00CF6364">
              <w:t>11</w:t>
            </w:r>
            <w:r w:rsidRPr="00CF6364">
              <w:rPr>
                <w:vertAlign w:val="superscript"/>
              </w:rPr>
              <w:t>th</w:t>
            </w:r>
            <w:r w:rsidRPr="00CF6364">
              <w:t xml:space="preserve"> June</w:t>
            </w:r>
          </w:p>
        </w:tc>
        <w:tc>
          <w:tcPr>
            <w:tcW w:w="1615" w:type="dxa"/>
          </w:tcPr>
          <w:p w:rsidR="006259F7" w:rsidRPr="00CF6364" w:rsidRDefault="006259F7" w:rsidP="007861B1">
            <w:pPr>
              <w:jc w:val="center"/>
            </w:pPr>
            <w:r w:rsidRPr="00CF6364">
              <w:t>8</w:t>
            </w:r>
            <w:r w:rsidRPr="00CF6364">
              <w:rPr>
                <w:vertAlign w:val="superscript"/>
              </w:rPr>
              <w:t>th</w:t>
            </w:r>
            <w:r w:rsidRPr="00CF6364">
              <w:t xml:space="preserve"> October</w:t>
            </w:r>
          </w:p>
        </w:tc>
      </w:tr>
      <w:tr w:rsidR="006259F7" w:rsidRPr="00CF6364" w:rsidTr="00951EA6">
        <w:tc>
          <w:tcPr>
            <w:tcW w:w="1509" w:type="dxa"/>
          </w:tcPr>
          <w:p w:rsidR="006259F7" w:rsidRPr="00CF6364" w:rsidRDefault="006259F7" w:rsidP="007861B1">
            <w:pPr>
              <w:jc w:val="center"/>
            </w:pPr>
            <w:r w:rsidRPr="00CF6364">
              <w:t>Week 6</w:t>
            </w:r>
          </w:p>
        </w:tc>
        <w:tc>
          <w:tcPr>
            <w:tcW w:w="3028" w:type="dxa"/>
          </w:tcPr>
          <w:p w:rsidR="006259F7" w:rsidRPr="00CF6364" w:rsidRDefault="006259F7" w:rsidP="006259F7">
            <w:pPr>
              <w:pStyle w:val="ListParagraph"/>
              <w:numPr>
                <w:ilvl w:val="0"/>
                <w:numId w:val="8"/>
              </w:numPr>
            </w:pPr>
            <w:r w:rsidRPr="00CF6364">
              <w:t>Carers Support Session</w:t>
            </w:r>
          </w:p>
          <w:p w:rsidR="006259F7" w:rsidRPr="00CF6364" w:rsidRDefault="006259F7" w:rsidP="006259F7">
            <w:pPr>
              <w:pStyle w:val="ListParagraph"/>
              <w:numPr>
                <w:ilvl w:val="0"/>
                <w:numId w:val="8"/>
              </w:numPr>
            </w:pPr>
            <w:r w:rsidRPr="00CF6364">
              <w:t>Introduction to local hospice services</w:t>
            </w:r>
          </w:p>
        </w:tc>
        <w:tc>
          <w:tcPr>
            <w:tcW w:w="1432" w:type="dxa"/>
          </w:tcPr>
          <w:p w:rsidR="006259F7" w:rsidRPr="00CF6364" w:rsidRDefault="006259F7" w:rsidP="007861B1">
            <w:pPr>
              <w:jc w:val="center"/>
            </w:pPr>
            <w:r w:rsidRPr="00CF6364">
              <w:t>12</w:t>
            </w:r>
            <w:r w:rsidRPr="00CF6364">
              <w:rPr>
                <w:vertAlign w:val="superscript"/>
              </w:rPr>
              <w:t>th</w:t>
            </w:r>
            <w:r w:rsidRPr="00CF6364">
              <w:t xml:space="preserve"> March</w:t>
            </w:r>
          </w:p>
        </w:tc>
        <w:tc>
          <w:tcPr>
            <w:tcW w:w="1432" w:type="dxa"/>
          </w:tcPr>
          <w:p w:rsidR="006259F7" w:rsidRPr="00CF6364" w:rsidRDefault="006259F7" w:rsidP="007861B1">
            <w:pPr>
              <w:jc w:val="center"/>
            </w:pPr>
            <w:r w:rsidRPr="00CF6364">
              <w:t>18</w:t>
            </w:r>
            <w:r w:rsidRPr="00CF6364">
              <w:rPr>
                <w:vertAlign w:val="superscript"/>
              </w:rPr>
              <w:t>th</w:t>
            </w:r>
            <w:r w:rsidRPr="00CF6364">
              <w:t xml:space="preserve"> June</w:t>
            </w:r>
          </w:p>
        </w:tc>
        <w:tc>
          <w:tcPr>
            <w:tcW w:w="1615" w:type="dxa"/>
          </w:tcPr>
          <w:p w:rsidR="006259F7" w:rsidRPr="00CF6364" w:rsidRDefault="006259F7" w:rsidP="007861B1">
            <w:pPr>
              <w:jc w:val="center"/>
            </w:pPr>
            <w:r w:rsidRPr="00CF6364">
              <w:t>15</w:t>
            </w:r>
            <w:r w:rsidRPr="00CF6364">
              <w:rPr>
                <w:vertAlign w:val="superscript"/>
              </w:rPr>
              <w:t>th</w:t>
            </w:r>
            <w:r w:rsidRPr="00CF6364">
              <w:t xml:space="preserve"> October</w:t>
            </w:r>
          </w:p>
        </w:tc>
      </w:tr>
      <w:tr w:rsidR="006259F7" w:rsidRPr="00CF6364" w:rsidTr="00951EA6">
        <w:tc>
          <w:tcPr>
            <w:tcW w:w="1509" w:type="dxa"/>
          </w:tcPr>
          <w:p w:rsidR="006259F7" w:rsidRPr="00CF6364" w:rsidRDefault="006259F7" w:rsidP="007861B1">
            <w:pPr>
              <w:jc w:val="center"/>
            </w:pPr>
            <w:r w:rsidRPr="00CF6364">
              <w:t>Week 7</w:t>
            </w:r>
          </w:p>
        </w:tc>
        <w:tc>
          <w:tcPr>
            <w:tcW w:w="3028" w:type="dxa"/>
          </w:tcPr>
          <w:p w:rsidR="006259F7" w:rsidRPr="00CF6364" w:rsidRDefault="006259F7" w:rsidP="006259F7">
            <w:pPr>
              <w:pStyle w:val="ListParagraph"/>
              <w:numPr>
                <w:ilvl w:val="0"/>
                <w:numId w:val="9"/>
              </w:numPr>
            </w:pPr>
            <w:r w:rsidRPr="00CF6364">
              <w:t>Faith &amp; Spirituality</w:t>
            </w:r>
          </w:p>
          <w:p w:rsidR="006259F7" w:rsidRPr="00CF6364" w:rsidRDefault="006259F7" w:rsidP="006259F7">
            <w:pPr>
              <w:pStyle w:val="ListParagraph"/>
              <w:numPr>
                <w:ilvl w:val="0"/>
                <w:numId w:val="9"/>
              </w:numPr>
            </w:pPr>
            <w:r w:rsidRPr="00CF6364">
              <w:t>Using music to relax &amp; inspire</w:t>
            </w:r>
          </w:p>
          <w:p w:rsidR="006259F7" w:rsidRPr="00CF6364" w:rsidRDefault="006259F7" w:rsidP="006259F7">
            <w:pPr>
              <w:pStyle w:val="ListParagraph"/>
              <w:numPr>
                <w:ilvl w:val="0"/>
                <w:numId w:val="9"/>
              </w:numPr>
            </w:pPr>
            <w:r w:rsidRPr="00CF6364">
              <w:t>Programme review and feedback</w:t>
            </w:r>
          </w:p>
        </w:tc>
        <w:tc>
          <w:tcPr>
            <w:tcW w:w="1432" w:type="dxa"/>
          </w:tcPr>
          <w:p w:rsidR="006259F7" w:rsidRPr="00CF6364" w:rsidRDefault="006259F7" w:rsidP="007861B1">
            <w:pPr>
              <w:jc w:val="center"/>
            </w:pPr>
            <w:r w:rsidRPr="00CF6364">
              <w:t>19</w:t>
            </w:r>
            <w:r w:rsidRPr="00CF6364">
              <w:rPr>
                <w:vertAlign w:val="superscript"/>
              </w:rPr>
              <w:t>th</w:t>
            </w:r>
            <w:r w:rsidRPr="00CF6364">
              <w:t xml:space="preserve"> March</w:t>
            </w:r>
          </w:p>
        </w:tc>
        <w:tc>
          <w:tcPr>
            <w:tcW w:w="1432" w:type="dxa"/>
          </w:tcPr>
          <w:p w:rsidR="006259F7" w:rsidRPr="00CF6364" w:rsidRDefault="006259F7" w:rsidP="007861B1">
            <w:pPr>
              <w:jc w:val="center"/>
            </w:pPr>
            <w:r w:rsidRPr="00CF6364">
              <w:t>25</w:t>
            </w:r>
            <w:r w:rsidRPr="00CF6364">
              <w:rPr>
                <w:vertAlign w:val="superscript"/>
              </w:rPr>
              <w:t>th</w:t>
            </w:r>
            <w:r w:rsidRPr="00CF6364">
              <w:t xml:space="preserve"> June</w:t>
            </w:r>
          </w:p>
        </w:tc>
        <w:tc>
          <w:tcPr>
            <w:tcW w:w="1615" w:type="dxa"/>
          </w:tcPr>
          <w:p w:rsidR="006259F7" w:rsidRPr="00CF6364" w:rsidRDefault="006259F7" w:rsidP="007861B1">
            <w:pPr>
              <w:jc w:val="center"/>
            </w:pPr>
            <w:r w:rsidRPr="00CF6364">
              <w:t>22</w:t>
            </w:r>
            <w:r w:rsidRPr="00CF6364">
              <w:rPr>
                <w:vertAlign w:val="superscript"/>
              </w:rPr>
              <w:t>nd</w:t>
            </w:r>
            <w:r w:rsidRPr="00CF6364">
              <w:t xml:space="preserve"> October</w:t>
            </w:r>
          </w:p>
        </w:tc>
      </w:tr>
    </w:tbl>
    <w:p w:rsidR="006259F7" w:rsidRDefault="006259F7" w:rsidP="006259F7">
      <w:pPr>
        <w:ind w:left="720"/>
        <w:rPr>
          <w:rFonts w:cs="Tahoma"/>
          <w:sz w:val="24"/>
          <w:szCs w:val="24"/>
        </w:rPr>
      </w:pPr>
    </w:p>
    <w:p w:rsidR="006259F7" w:rsidRDefault="006259F7" w:rsidP="006259F7">
      <w:pPr>
        <w:ind w:left="720"/>
        <w:rPr>
          <w:rFonts w:cs="Tahoma"/>
          <w:sz w:val="24"/>
          <w:szCs w:val="24"/>
        </w:rPr>
      </w:pPr>
    </w:p>
    <w:p w:rsidR="00951EA6" w:rsidRDefault="00951EA6" w:rsidP="008A648E">
      <w:pPr>
        <w:rPr>
          <w:rFonts w:cs="Tahoma"/>
          <w:sz w:val="24"/>
          <w:szCs w:val="24"/>
        </w:rPr>
      </w:pPr>
    </w:p>
    <w:p w:rsidR="00B3630B" w:rsidRDefault="00B3630B" w:rsidP="008A648E">
      <w:pPr>
        <w:rPr>
          <w:rFonts w:cs="Tahoma"/>
          <w:b/>
          <w:sz w:val="28"/>
          <w:szCs w:val="28"/>
          <w:u w:val="single"/>
        </w:rPr>
      </w:pPr>
    </w:p>
    <w:p w:rsidR="008A648E" w:rsidRDefault="008A648E" w:rsidP="008A648E">
      <w:pPr>
        <w:rPr>
          <w:rFonts w:cs="Tahoma"/>
          <w:b/>
          <w:sz w:val="28"/>
          <w:szCs w:val="28"/>
          <w:u w:val="single"/>
        </w:rPr>
      </w:pPr>
      <w:r w:rsidRPr="008A648E">
        <w:rPr>
          <w:rFonts w:cs="Tahoma"/>
          <w:b/>
          <w:sz w:val="28"/>
          <w:szCs w:val="28"/>
          <w:u w:val="single"/>
        </w:rPr>
        <w:t xml:space="preserve">Confidentiality </w:t>
      </w:r>
    </w:p>
    <w:p w:rsidR="008A648E" w:rsidRDefault="008A648E" w:rsidP="008A648E">
      <w:pPr>
        <w:rPr>
          <w:rFonts w:cs="Tahoma"/>
          <w:sz w:val="24"/>
          <w:szCs w:val="24"/>
        </w:rPr>
      </w:pPr>
      <w:r>
        <w:rPr>
          <w:rFonts w:cs="Tahoma"/>
          <w:sz w:val="24"/>
          <w:szCs w:val="24"/>
        </w:rPr>
        <w:t xml:space="preserve">Although this course is a collaborative course run by four different hospital trusts, there is an agreement in place </w:t>
      </w:r>
      <w:r w:rsidR="0007096C">
        <w:rPr>
          <w:rFonts w:cs="Tahoma"/>
          <w:sz w:val="24"/>
          <w:szCs w:val="24"/>
        </w:rPr>
        <w:t xml:space="preserve">to protect your confidentiality and no clinical information will be </w:t>
      </w:r>
      <w:r>
        <w:rPr>
          <w:rFonts w:cs="Tahoma"/>
          <w:sz w:val="24"/>
          <w:szCs w:val="24"/>
        </w:rPr>
        <w:t xml:space="preserve">shared outside of your own hospital. </w:t>
      </w:r>
      <w:r w:rsidR="0007096C">
        <w:rPr>
          <w:rFonts w:cs="Tahoma"/>
          <w:sz w:val="24"/>
          <w:szCs w:val="24"/>
        </w:rPr>
        <w:t xml:space="preserve">Only staff from your own hospital trust </w:t>
      </w:r>
      <w:r>
        <w:rPr>
          <w:rFonts w:cs="Tahoma"/>
          <w:sz w:val="24"/>
          <w:szCs w:val="24"/>
        </w:rPr>
        <w:t>will know anything about your diagnosis and treatment</w:t>
      </w:r>
      <w:r w:rsidR="00B3630B">
        <w:rPr>
          <w:rFonts w:cs="Tahoma"/>
          <w:sz w:val="24"/>
          <w:szCs w:val="24"/>
        </w:rPr>
        <w:t xml:space="preserve">. </w:t>
      </w:r>
      <w:r w:rsidR="0007096C">
        <w:rPr>
          <w:rFonts w:cs="Tahoma"/>
          <w:sz w:val="24"/>
          <w:szCs w:val="24"/>
        </w:rPr>
        <w:t xml:space="preserve">Just your name, email address and phone number will be shared with the staff organising each Thinking Ahead Programme, and this data will be deleted after each course. Full details about confidentiality will be given to you in a privacy notice when you book a place and you will also be asked to complete a booking/consent form. </w:t>
      </w:r>
    </w:p>
    <w:p w:rsidR="0007096C" w:rsidRDefault="0007096C" w:rsidP="008A648E">
      <w:pPr>
        <w:rPr>
          <w:rFonts w:cs="Tahoma"/>
          <w:sz w:val="24"/>
          <w:szCs w:val="24"/>
        </w:rPr>
      </w:pPr>
    </w:p>
    <w:p w:rsidR="0007096C" w:rsidRPr="0007096C" w:rsidRDefault="0007096C" w:rsidP="008A648E">
      <w:pPr>
        <w:rPr>
          <w:rFonts w:cs="Tahoma"/>
          <w:b/>
          <w:sz w:val="28"/>
          <w:szCs w:val="28"/>
          <w:u w:val="single"/>
        </w:rPr>
      </w:pPr>
      <w:r w:rsidRPr="0007096C">
        <w:rPr>
          <w:rFonts w:cs="Tahoma"/>
          <w:b/>
          <w:sz w:val="28"/>
          <w:szCs w:val="28"/>
          <w:u w:val="single"/>
        </w:rPr>
        <w:t>Thinking Ahead Films</w:t>
      </w:r>
    </w:p>
    <w:p w:rsidR="00945D9B" w:rsidRDefault="0007096C" w:rsidP="0007096C">
      <w:pPr>
        <w:rPr>
          <w:rFonts w:cs="Tahoma"/>
          <w:sz w:val="24"/>
          <w:szCs w:val="24"/>
        </w:rPr>
      </w:pPr>
      <w:r>
        <w:rPr>
          <w:rFonts w:cs="Tahoma"/>
          <w:sz w:val="24"/>
          <w:szCs w:val="24"/>
        </w:rPr>
        <w:t>T</w:t>
      </w:r>
      <w:r w:rsidR="00945D9B">
        <w:rPr>
          <w:rFonts w:cs="Tahoma"/>
          <w:sz w:val="24"/>
          <w:szCs w:val="24"/>
        </w:rPr>
        <w:t xml:space="preserve">he hospital trusts have made some films about Thinking Ahead, with attendees talking about the benefits of the programme. Google ‘CHFT Thinking Ahead’ to find the films on You Tube. </w:t>
      </w:r>
    </w:p>
    <w:p w:rsidR="00945D9B" w:rsidRDefault="00945D9B" w:rsidP="00945D9B">
      <w:pPr>
        <w:ind w:left="-567"/>
        <w:rPr>
          <w:rFonts w:cs="Tahoma"/>
          <w:b/>
          <w:sz w:val="24"/>
          <w:szCs w:val="24"/>
          <w:u w:val="single"/>
        </w:rPr>
      </w:pPr>
    </w:p>
    <w:p w:rsidR="00945D9B" w:rsidRPr="00B3630B" w:rsidRDefault="00945D9B" w:rsidP="0007096C">
      <w:pPr>
        <w:rPr>
          <w:rFonts w:cs="Tahoma"/>
          <w:b/>
          <w:sz w:val="28"/>
          <w:szCs w:val="28"/>
          <w:u w:val="single"/>
        </w:rPr>
      </w:pPr>
      <w:r w:rsidRPr="00B3630B">
        <w:rPr>
          <w:rFonts w:cs="Tahoma"/>
          <w:b/>
          <w:sz w:val="28"/>
          <w:szCs w:val="28"/>
          <w:u w:val="single"/>
        </w:rPr>
        <w:t xml:space="preserve">How do I book a place on the Thinking Ahead Programme? </w:t>
      </w:r>
    </w:p>
    <w:p w:rsidR="0007096C" w:rsidRDefault="0007096C" w:rsidP="0007096C">
      <w:pPr>
        <w:rPr>
          <w:rFonts w:cs="Tahoma"/>
          <w:sz w:val="24"/>
          <w:szCs w:val="24"/>
        </w:rPr>
      </w:pPr>
      <w:r>
        <w:rPr>
          <w:rFonts w:cs="Tahoma"/>
          <w:sz w:val="24"/>
          <w:szCs w:val="24"/>
        </w:rPr>
        <w:t>To find our more information and book a place on the next course, p</w:t>
      </w:r>
      <w:r w:rsidR="00945D9B">
        <w:rPr>
          <w:rFonts w:cs="Tahoma"/>
          <w:sz w:val="24"/>
          <w:szCs w:val="24"/>
        </w:rPr>
        <w:t>lease contact the Thinking Ahead Co-ordinator for the area that you live in</w:t>
      </w:r>
      <w:r>
        <w:rPr>
          <w:rFonts w:cs="Tahoma"/>
          <w:sz w:val="24"/>
          <w:szCs w:val="24"/>
        </w:rPr>
        <w:t>:</w:t>
      </w:r>
    </w:p>
    <w:p w:rsidR="0007096C" w:rsidRPr="0007096C" w:rsidRDefault="00945D9B" w:rsidP="0007096C">
      <w:pPr>
        <w:rPr>
          <w:rFonts w:cs="Tahoma"/>
          <w:b/>
          <w:color w:val="0563C1" w:themeColor="hyperlink"/>
          <w:sz w:val="24"/>
          <w:szCs w:val="24"/>
          <w:u w:val="single"/>
        </w:rPr>
      </w:pPr>
      <w:r w:rsidRPr="005A27DE">
        <w:rPr>
          <w:rFonts w:cs="Tahoma"/>
          <w:b/>
          <w:sz w:val="24"/>
          <w:szCs w:val="24"/>
          <w:u w:val="single"/>
        </w:rPr>
        <w:t>Harrogate:</w:t>
      </w:r>
      <w:r w:rsidRPr="005A27DE">
        <w:rPr>
          <w:rFonts w:cs="Tahoma"/>
          <w:sz w:val="24"/>
          <w:szCs w:val="24"/>
        </w:rPr>
        <w:t xml:space="preserve"> </w:t>
      </w:r>
      <w:r>
        <w:rPr>
          <w:rFonts w:cs="Tahoma"/>
          <w:sz w:val="24"/>
          <w:szCs w:val="24"/>
        </w:rPr>
        <w:t xml:space="preserve">Contact the Macmillan Cancer Information and Support Service – 01423 557317 or email </w:t>
      </w:r>
      <w:hyperlink r:id="rId15" w:history="1">
        <w:r w:rsidRPr="00293144">
          <w:rPr>
            <w:rStyle w:val="Hyperlink"/>
            <w:rFonts w:cs="Tahoma"/>
            <w:b/>
            <w:sz w:val="24"/>
            <w:szCs w:val="24"/>
          </w:rPr>
          <w:t>hdft.cancerinformation@nhs.net</w:t>
        </w:r>
      </w:hyperlink>
    </w:p>
    <w:p w:rsidR="0007096C" w:rsidRPr="00293144" w:rsidRDefault="00945D9B" w:rsidP="0007096C">
      <w:pPr>
        <w:rPr>
          <w:rStyle w:val="Hyperlink"/>
          <w:rFonts w:cstheme="minorHAnsi"/>
          <w:b/>
          <w:sz w:val="24"/>
          <w:szCs w:val="24"/>
        </w:rPr>
      </w:pPr>
      <w:r>
        <w:rPr>
          <w:rFonts w:cstheme="minorHAnsi"/>
          <w:b/>
          <w:bCs/>
          <w:sz w:val="24"/>
          <w:szCs w:val="24"/>
          <w:u w:val="single"/>
        </w:rPr>
        <w:t>Calderdale and Huddersfield</w:t>
      </w:r>
      <w:r w:rsidRPr="00F240ED">
        <w:rPr>
          <w:rFonts w:cstheme="minorHAnsi"/>
          <w:bCs/>
          <w:sz w:val="24"/>
          <w:szCs w:val="24"/>
        </w:rPr>
        <w:t>: C</w:t>
      </w:r>
      <w:r w:rsidRPr="00F240ED">
        <w:rPr>
          <w:rFonts w:cstheme="minorHAnsi"/>
          <w:sz w:val="24"/>
          <w:szCs w:val="24"/>
        </w:rPr>
        <w:t>ontact</w:t>
      </w:r>
      <w:r>
        <w:rPr>
          <w:rFonts w:cstheme="minorHAnsi"/>
          <w:sz w:val="24"/>
          <w:szCs w:val="24"/>
        </w:rPr>
        <w:t xml:space="preserve"> the </w:t>
      </w:r>
      <w:r w:rsidRPr="0056786D">
        <w:rPr>
          <w:rFonts w:cstheme="minorHAnsi"/>
          <w:sz w:val="24"/>
          <w:szCs w:val="24"/>
        </w:rPr>
        <w:t xml:space="preserve">Macmillan Information &amp; Support Service on 01484 343614, 01422 222709 or email </w:t>
      </w:r>
      <w:hyperlink r:id="rId16" w:history="1">
        <w:r w:rsidRPr="00293144">
          <w:rPr>
            <w:rStyle w:val="Hyperlink"/>
            <w:rFonts w:cstheme="minorHAnsi"/>
            <w:b/>
            <w:sz w:val="24"/>
            <w:szCs w:val="24"/>
          </w:rPr>
          <w:t>cancer.information@nhs.net</w:t>
        </w:r>
      </w:hyperlink>
    </w:p>
    <w:p w:rsidR="0007096C" w:rsidRPr="0007096C" w:rsidRDefault="00945D9B" w:rsidP="0007096C">
      <w:pPr>
        <w:rPr>
          <w:rFonts w:cstheme="minorHAnsi"/>
          <w:sz w:val="24"/>
          <w:szCs w:val="24"/>
        </w:rPr>
      </w:pPr>
      <w:r w:rsidRPr="0007096C">
        <w:rPr>
          <w:rStyle w:val="Hyperlink"/>
          <w:rFonts w:cstheme="minorHAnsi"/>
          <w:b/>
          <w:color w:val="auto"/>
          <w:sz w:val="24"/>
          <w:szCs w:val="24"/>
        </w:rPr>
        <w:t>Leeds</w:t>
      </w:r>
      <w:r w:rsidRPr="0007096C">
        <w:rPr>
          <w:rStyle w:val="Hyperlink"/>
          <w:rFonts w:cstheme="minorHAnsi"/>
          <w:color w:val="auto"/>
          <w:sz w:val="24"/>
          <w:szCs w:val="24"/>
        </w:rPr>
        <w:t xml:space="preserve">: </w:t>
      </w:r>
      <w:r w:rsidRPr="0007096C">
        <w:rPr>
          <w:rStyle w:val="Hyperlink"/>
          <w:rFonts w:cstheme="minorHAnsi"/>
          <w:color w:val="auto"/>
          <w:sz w:val="24"/>
          <w:szCs w:val="24"/>
          <w:u w:val="none"/>
        </w:rPr>
        <w:t>Contact your Specialist Cancer Nurse in Leeds Teaching Hospital Trust.</w:t>
      </w:r>
    </w:p>
    <w:p w:rsidR="00945D9B" w:rsidRPr="00293144" w:rsidRDefault="00945D9B" w:rsidP="0007096C">
      <w:pPr>
        <w:rPr>
          <w:rFonts w:eastAsia="Times New Roman" w:cstheme="minorHAnsi"/>
          <w:b/>
          <w:color w:val="231F20"/>
          <w:sz w:val="24"/>
          <w:szCs w:val="24"/>
          <w:u w:val="single"/>
          <w:lang w:eastAsia="en-GB"/>
        </w:rPr>
      </w:pPr>
      <w:r>
        <w:rPr>
          <w:rFonts w:eastAsia="Times New Roman" w:cstheme="minorHAnsi"/>
          <w:b/>
          <w:color w:val="231F20"/>
          <w:sz w:val="24"/>
          <w:szCs w:val="24"/>
          <w:u w:val="single"/>
          <w:lang w:eastAsia="en-GB"/>
        </w:rPr>
        <w:t>Mid Yorkshire</w:t>
      </w:r>
      <w:r>
        <w:rPr>
          <w:rFonts w:eastAsia="Times New Roman" w:cstheme="minorHAnsi"/>
          <w:b/>
          <w:color w:val="231F20"/>
          <w:sz w:val="24"/>
          <w:szCs w:val="24"/>
          <w:lang w:eastAsia="en-GB"/>
        </w:rPr>
        <w:t>:</w:t>
      </w:r>
      <w:r w:rsidRPr="00F240ED">
        <w:rPr>
          <w:rFonts w:eastAsia="Times New Roman" w:cstheme="minorHAnsi"/>
          <w:color w:val="231F20"/>
          <w:sz w:val="24"/>
          <w:szCs w:val="24"/>
          <w:lang w:eastAsia="en-GB"/>
        </w:rPr>
        <w:t xml:space="preserve"> C</w:t>
      </w:r>
      <w:r w:rsidRPr="00F240ED">
        <w:rPr>
          <w:rFonts w:cstheme="minorHAnsi"/>
          <w:sz w:val="24"/>
          <w:szCs w:val="24"/>
        </w:rPr>
        <w:t>ontact</w:t>
      </w:r>
      <w:r>
        <w:rPr>
          <w:rFonts w:cstheme="minorHAnsi"/>
          <w:sz w:val="24"/>
          <w:szCs w:val="24"/>
        </w:rPr>
        <w:t xml:space="preserve"> the </w:t>
      </w:r>
      <w:r w:rsidRPr="0056786D">
        <w:rPr>
          <w:rFonts w:cstheme="minorHAnsi"/>
          <w:sz w:val="24"/>
          <w:szCs w:val="24"/>
        </w:rPr>
        <w:t xml:space="preserve">Macmillan </w:t>
      </w:r>
      <w:r>
        <w:rPr>
          <w:rFonts w:cstheme="minorHAnsi"/>
          <w:sz w:val="24"/>
          <w:szCs w:val="24"/>
        </w:rPr>
        <w:t xml:space="preserve">Cancer Support Centre on 01924 546072 </w:t>
      </w:r>
      <w:r w:rsidRPr="00293144">
        <w:rPr>
          <w:rFonts w:cstheme="minorHAnsi"/>
          <w:sz w:val="24"/>
          <w:szCs w:val="24"/>
        </w:rPr>
        <w:t>or 01924 512204</w:t>
      </w:r>
      <w:r>
        <w:rPr>
          <w:rFonts w:cstheme="minorHAnsi"/>
          <w:sz w:val="24"/>
          <w:szCs w:val="24"/>
        </w:rPr>
        <w:t xml:space="preserve"> or email</w:t>
      </w:r>
      <w:r>
        <w:rPr>
          <w:rFonts w:cstheme="minorHAnsi"/>
          <w:color w:val="444444"/>
          <w:sz w:val="24"/>
          <w:szCs w:val="24"/>
        </w:rPr>
        <w:t xml:space="preserve"> </w:t>
      </w:r>
      <w:hyperlink r:id="rId17" w:history="1">
        <w:r w:rsidRPr="00293144">
          <w:rPr>
            <w:rFonts w:cstheme="minorHAnsi"/>
            <w:b/>
            <w:color w:val="003087"/>
            <w:sz w:val="24"/>
            <w:szCs w:val="24"/>
            <w:u w:val="single"/>
          </w:rPr>
          <w:t>midyorks.macmillan.infocentre@nhs.net</w:t>
        </w:r>
      </w:hyperlink>
      <w:r w:rsidRPr="00293144">
        <w:rPr>
          <w:rFonts w:ascii="Helvetica" w:hAnsi="Helvetica"/>
          <w:b/>
          <w:color w:val="444444"/>
          <w:sz w:val="29"/>
          <w:szCs w:val="29"/>
        </w:rPr>
        <w:t xml:space="preserve"> </w:t>
      </w:r>
    </w:p>
    <w:p w:rsidR="00945D9B" w:rsidRPr="005A27DE" w:rsidRDefault="00945D9B" w:rsidP="00945D9B">
      <w:pPr>
        <w:shd w:val="clear" w:color="auto" w:fill="FFFFFF"/>
        <w:spacing w:after="0" w:line="240" w:lineRule="auto"/>
        <w:rPr>
          <w:rFonts w:ascii="Frutiger W01 55 Roman" w:eastAsia="Times New Roman" w:hAnsi="Frutiger W01 55 Roman" w:cs="Times New Roman"/>
          <w:color w:val="231F20"/>
          <w:sz w:val="24"/>
          <w:szCs w:val="24"/>
          <w:lang w:eastAsia="en-GB"/>
        </w:rPr>
      </w:pPr>
    </w:p>
    <w:p w:rsidR="00945D9B" w:rsidRPr="0007096C" w:rsidRDefault="0007096C">
      <w:pPr>
        <w:rPr>
          <w:sz w:val="24"/>
          <w:szCs w:val="24"/>
        </w:rPr>
      </w:pPr>
      <w:r w:rsidRPr="0007096C">
        <w:rPr>
          <w:sz w:val="24"/>
          <w:szCs w:val="24"/>
        </w:rPr>
        <w:t>Thank you for reading the above information and we look forward to welcoming you on the Thinking Ahead Programme soon.</w:t>
      </w:r>
    </w:p>
    <w:p w:rsidR="0007096C" w:rsidRPr="0007096C" w:rsidRDefault="0007096C">
      <w:pPr>
        <w:rPr>
          <w:sz w:val="24"/>
          <w:szCs w:val="24"/>
        </w:rPr>
      </w:pPr>
      <w:r w:rsidRPr="0007096C">
        <w:rPr>
          <w:sz w:val="24"/>
          <w:szCs w:val="24"/>
        </w:rPr>
        <w:t>Kind regards</w:t>
      </w:r>
    </w:p>
    <w:p w:rsidR="0007096C" w:rsidRPr="008B5781" w:rsidRDefault="0007096C">
      <w:pPr>
        <w:rPr>
          <w:rFonts w:ascii="Lucida Handwriting" w:hAnsi="Lucida Handwriting"/>
          <w:sz w:val="24"/>
          <w:szCs w:val="24"/>
        </w:rPr>
      </w:pPr>
      <w:r w:rsidRPr="008B5781">
        <w:rPr>
          <w:rFonts w:ascii="Lucida Handwriting" w:hAnsi="Lucida Handwriting"/>
          <w:sz w:val="24"/>
          <w:szCs w:val="24"/>
        </w:rPr>
        <w:t>Helen Jones</w:t>
      </w:r>
    </w:p>
    <w:p w:rsidR="0007096C" w:rsidRPr="0007096C" w:rsidRDefault="0007096C" w:rsidP="008B5781">
      <w:pPr>
        <w:spacing w:after="0"/>
        <w:rPr>
          <w:sz w:val="24"/>
          <w:szCs w:val="24"/>
        </w:rPr>
      </w:pPr>
      <w:r w:rsidRPr="0007096C">
        <w:rPr>
          <w:sz w:val="24"/>
          <w:szCs w:val="24"/>
        </w:rPr>
        <w:t>Project Manager for the Thinking Ahead Programme</w:t>
      </w:r>
    </w:p>
    <w:p w:rsidR="0007096C" w:rsidRPr="0007096C" w:rsidRDefault="00AF0A8E" w:rsidP="008B5781">
      <w:pPr>
        <w:spacing w:after="0"/>
        <w:rPr>
          <w:sz w:val="24"/>
          <w:szCs w:val="24"/>
        </w:rPr>
      </w:pPr>
      <w:hyperlink r:id="rId18" w:history="1">
        <w:r w:rsidR="0007096C" w:rsidRPr="0007096C">
          <w:rPr>
            <w:rStyle w:val="Hyperlink"/>
            <w:sz w:val="24"/>
            <w:szCs w:val="24"/>
          </w:rPr>
          <w:t>Helen.Jones225@nhs.net</w:t>
        </w:r>
      </w:hyperlink>
    </w:p>
    <w:p w:rsidR="0007096C" w:rsidRPr="008B5781" w:rsidRDefault="008B5781" w:rsidP="008B5781">
      <w:pPr>
        <w:spacing w:after="0"/>
      </w:pPr>
      <w:r w:rsidRPr="008B5781">
        <w:rPr>
          <w:rFonts w:ascii="Calibri" w:hAnsi="Calibri" w:cs="Calibri"/>
          <w:shd w:val="clear" w:color="auto" w:fill="FFFFFF"/>
        </w:rPr>
        <w:t>Mobile: 07919 493230</w:t>
      </w:r>
    </w:p>
    <w:p w:rsidR="0007096C" w:rsidRDefault="0007096C"/>
    <w:sectPr w:rsidR="0007096C" w:rsidSect="006259F7">
      <w:footerReference w:type="default" r:id="rId19"/>
      <w:pgSz w:w="11906" w:h="16838"/>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781" w:rsidRDefault="008B5781" w:rsidP="008B5781">
      <w:pPr>
        <w:spacing w:after="0" w:line="240" w:lineRule="auto"/>
      </w:pPr>
      <w:r>
        <w:separator/>
      </w:r>
    </w:p>
  </w:endnote>
  <w:endnote w:type="continuationSeparator" w:id="0">
    <w:p w:rsidR="008B5781" w:rsidRDefault="008B5781" w:rsidP="008B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rutiger W01 55 Roman">
    <w:altName w:val="MV Boli"/>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609549"/>
      <w:docPartObj>
        <w:docPartGallery w:val="Page Numbers (Bottom of Page)"/>
        <w:docPartUnique/>
      </w:docPartObj>
    </w:sdtPr>
    <w:sdtEndPr>
      <w:rPr>
        <w:noProof/>
      </w:rPr>
    </w:sdtEndPr>
    <w:sdtContent>
      <w:p w:rsidR="008B5781" w:rsidRDefault="008B5781">
        <w:pPr>
          <w:pStyle w:val="Footer"/>
          <w:jc w:val="right"/>
        </w:pPr>
        <w:r>
          <w:fldChar w:fldCharType="begin"/>
        </w:r>
        <w:r>
          <w:instrText xml:space="preserve"> PAGE   \* MERGEFORMAT </w:instrText>
        </w:r>
        <w:r>
          <w:fldChar w:fldCharType="separate"/>
        </w:r>
        <w:r w:rsidR="00AF0A8E">
          <w:rPr>
            <w:noProof/>
          </w:rPr>
          <w:t>3</w:t>
        </w:r>
        <w:r>
          <w:rPr>
            <w:noProof/>
          </w:rPr>
          <w:fldChar w:fldCharType="end"/>
        </w:r>
      </w:p>
    </w:sdtContent>
  </w:sdt>
  <w:p w:rsidR="008B5781" w:rsidRDefault="008B5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781" w:rsidRDefault="008B5781" w:rsidP="008B5781">
      <w:pPr>
        <w:spacing w:after="0" w:line="240" w:lineRule="auto"/>
      </w:pPr>
      <w:r>
        <w:separator/>
      </w:r>
    </w:p>
  </w:footnote>
  <w:footnote w:type="continuationSeparator" w:id="0">
    <w:p w:rsidR="008B5781" w:rsidRDefault="008B5781" w:rsidP="008B5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6D48"/>
    <w:multiLevelType w:val="hybridMultilevel"/>
    <w:tmpl w:val="763E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F1508"/>
    <w:multiLevelType w:val="hybridMultilevel"/>
    <w:tmpl w:val="1906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A53F3"/>
    <w:multiLevelType w:val="hybridMultilevel"/>
    <w:tmpl w:val="A26E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D208E"/>
    <w:multiLevelType w:val="hybridMultilevel"/>
    <w:tmpl w:val="46EA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7596F"/>
    <w:multiLevelType w:val="hybridMultilevel"/>
    <w:tmpl w:val="9A48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7049E"/>
    <w:multiLevelType w:val="hybridMultilevel"/>
    <w:tmpl w:val="887C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43DCA"/>
    <w:multiLevelType w:val="hybridMultilevel"/>
    <w:tmpl w:val="3BCE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905A6"/>
    <w:multiLevelType w:val="hybridMultilevel"/>
    <w:tmpl w:val="BE5C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863D78"/>
    <w:multiLevelType w:val="hybridMultilevel"/>
    <w:tmpl w:val="D0D4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D7"/>
    <w:rsid w:val="0007096C"/>
    <w:rsid w:val="000F765E"/>
    <w:rsid w:val="00454C98"/>
    <w:rsid w:val="006259F7"/>
    <w:rsid w:val="008A648E"/>
    <w:rsid w:val="008B5781"/>
    <w:rsid w:val="00945D9B"/>
    <w:rsid w:val="00951EA6"/>
    <w:rsid w:val="00A808B2"/>
    <w:rsid w:val="00AF0A8E"/>
    <w:rsid w:val="00B3630B"/>
    <w:rsid w:val="00CD0B41"/>
    <w:rsid w:val="00FE42D7"/>
    <w:rsid w:val="00FF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45F48-9224-4920-A7EB-6FB8457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D9B"/>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945D9B"/>
    <w:rPr>
      <w:color w:val="0563C1" w:themeColor="hyperlink"/>
      <w:u w:val="single"/>
    </w:rPr>
  </w:style>
  <w:style w:type="table" w:styleId="TableGrid">
    <w:name w:val="Table Grid"/>
    <w:basedOn w:val="TableNormal"/>
    <w:uiPriority w:val="39"/>
    <w:rsid w:val="00625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9F7"/>
    <w:pPr>
      <w:ind w:left="720"/>
      <w:contextualSpacing/>
    </w:pPr>
  </w:style>
  <w:style w:type="paragraph" w:styleId="Header">
    <w:name w:val="header"/>
    <w:basedOn w:val="Normal"/>
    <w:link w:val="HeaderChar"/>
    <w:uiPriority w:val="99"/>
    <w:unhideWhenUsed/>
    <w:rsid w:val="008B5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781"/>
  </w:style>
  <w:style w:type="paragraph" w:styleId="Footer">
    <w:name w:val="footer"/>
    <w:basedOn w:val="Normal"/>
    <w:link w:val="FooterChar"/>
    <w:uiPriority w:val="99"/>
    <w:unhideWhenUsed/>
    <w:rsid w:val="008B5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Helen.Jones225@nhs.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midyorks.macmillan.infocentre@nhs.net" TargetMode="External"/><Relationship Id="rId2" Type="http://schemas.openxmlformats.org/officeDocument/2006/relationships/styles" Target="styles.xml"/><Relationship Id="rId16" Type="http://schemas.openxmlformats.org/officeDocument/2006/relationships/hyperlink" Target="mailto:cancer.information@nh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hdft.cancerinformation@nhs.net"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Helen (HARROGATE AND DISTRICT NHS FOUNDATION TRUST)</dc:creator>
  <cp:keywords/>
  <dc:description/>
  <cp:lastModifiedBy>JONES, Helen (HARROGATE AND DISTRICT NHS FOUNDATION TRUST)</cp:lastModifiedBy>
  <cp:revision>2</cp:revision>
  <cp:lastPrinted>2023-12-13T14:31:00Z</cp:lastPrinted>
  <dcterms:created xsi:type="dcterms:W3CDTF">2023-12-13T14:34:00Z</dcterms:created>
  <dcterms:modified xsi:type="dcterms:W3CDTF">2023-12-13T14:34:00Z</dcterms:modified>
</cp:coreProperties>
</file>