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5B4A" w14:textId="77777777" w:rsidR="00E17659" w:rsidRDefault="00415D8E" w:rsidP="00415D8E">
      <w:pPr>
        <w:spacing w:after="0" w:line="240" w:lineRule="auto"/>
        <w:ind w:left="-142" w:right="-23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25DB6E8" wp14:editId="103EC677">
            <wp:simplePos x="0" y="0"/>
            <wp:positionH relativeFrom="margin">
              <wp:align>right</wp:align>
            </wp:positionH>
            <wp:positionV relativeFrom="page">
              <wp:posOffset>425450</wp:posOffset>
            </wp:positionV>
            <wp:extent cx="1304925" cy="425450"/>
            <wp:effectExtent l="0" t="0" r="9525" b="0"/>
            <wp:wrapTight wrapText="bothSides">
              <wp:wrapPolygon edited="0">
                <wp:start x="0" y="0"/>
                <wp:lineTo x="0" y="20310"/>
                <wp:lineTo x="21442" y="20310"/>
                <wp:lineTo x="21442" y="0"/>
                <wp:lineTo x="0" y="0"/>
              </wp:wrapPolygon>
            </wp:wrapTight>
            <wp:docPr id="9" name="nhs_letter_templ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hs_letter_templa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53507129" wp14:editId="501218FF">
            <wp:simplePos x="0" y="0"/>
            <wp:positionH relativeFrom="margin">
              <wp:align>left</wp:align>
            </wp:positionH>
            <wp:positionV relativeFrom="page">
              <wp:posOffset>323850</wp:posOffset>
            </wp:positionV>
            <wp:extent cx="2165985" cy="673100"/>
            <wp:effectExtent l="0" t="0" r="5715" b="0"/>
            <wp:wrapTight wrapText="bothSides">
              <wp:wrapPolygon edited="0">
                <wp:start x="17478" y="0"/>
                <wp:lineTo x="7789" y="4891"/>
                <wp:lineTo x="7789" y="9781"/>
                <wp:lineTo x="0" y="10392"/>
                <wp:lineTo x="0" y="14672"/>
                <wp:lineTo x="17478" y="19562"/>
                <wp:lineTo x="17478" y="20785"/>
                <wp:lineTo x="18427" y="20785"/>
                <wp:lineTo x="21467" y="14060"/>
                <wp:lineTo x="21467" y="6725"/>
                <wp:lineTo x="18427" y="0"/>
                <wp:lineTo x="17478" y="0"/>
              </wp:wrapPolygon>
            </wp:wrapTight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063" cy="674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70DCF" w14:textId="77777777" w:rsidR="00B92769" w:rsidRPr="00AF7A01" w:rsidRDefault="00E17659" w:rsidP="00B92769">
      <w:pPr>
        <w:tabs>
          <w:tab w:val="center" w:pos="2960"/>
        </w:tabs>
        <w:spacing w:after="0" w:line="240" w:lineRule="auto"/>
        <w:ind w:right="-23"/>
        <w:jc w:val="right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499591" w14:textId="634C4A41" w:rsidR="00D946B2" w:rsidRPr="00FC688B" w:rsidRDefault="00FC688B" w:rsidP="00717696">
      <w:pPr>
        <w:tabs>
          <w:tab w:val="center" w:pos="2960"/>
        </w:tabs>
        <w:spacing w:after="0" w:line="240" w:lineRule="auto"/>
        <w:ind w:right="-23"/>
        <w:jc w:val="right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Add CCG address</w:t>
      </w:r>
    </w:p>
    <w:p w14:paraId="38A10AB6" w14:textId="77777777" w:rsidR="00A660E6" w:rsidRDefault="00A660E6" w:rsidP="00A660E6">
      <w:pPr>
        <w:tabs>
          <w:tab w:val="center" w:pos="2960"/>
        </w:tabs>
        <w:spacing w:after="0" w:line="240" w:lineRule="auto"/>
        <w:ind w:right="-23"/>
        <w:jc w:val="right"/>
        <w:rPr>
          <w:rFonts w:cstheme="minorHAnsi"/>
          <w:b/>
          <w:sz w:val="24"/>
          <w:szCs w:val="24"/>
        </w:rPr>
      </w:pPr>
    </w:p>
    <w:p w14:paraId="3555A096" w14:textId="5BB41022" w:rsidR="0049750C" w:rsidRDefault="00742866" w:rsidP="00A660E6">
      <w:pPr>
        <w:tabs>
          <w:tab w:val="center" w:pos="2960"/>
        </w:tabs>
        <w:spacing w:after="0" w:line="240" w:lineRule="auto"/>
        <w:ind w:right="-23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Wednesday, 02 February 2022</w:t>
      </w:r>
    </w:p>
    <w:p w14:paraId="62A4E600" w14:textId="77777777" w:rsidR="008A3482" w:rsidRDefault="008A3482" w:rsidP="00415D8E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i/>
          <w:iCs/>
          <w:sz w:val="24"/>
          <w:szCs w:val="24"/>
        </w:rPr>
      </w:pPr>
    </w:p>
    <w:p w14:paraId="68DF71C3" w14:textId="56ED24AD" w:rsidR="00415D8E" w:rsidRPr="00C107C8" w:rsidRDefault="00415D8E" w:rsidP="00415D8E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i/>
          <w:iCs/>
          <w:sz w:val="24"/>
          <w:szCs w:val="24"/>
        </w:rPr>
      </w:pPr>
      <w:r w:rsidRPr="00C107C8">
        <w:rPr>
          <w:rFonts w:cstheme="minorHAnsi"/>
          <w:b/>
          <w:i/>
          <w:iCs/>
          <w:sz w:val="24"/>
          <w:szCs w:val="24"/>
        </w:rPr>
        <w:t>Via email</w:t>
      </w:r>
      <w:r w:rsidR="0037303C" w:rsidRPr="00C107C8">
        <w:rPr>
          <w:rFonts w:cstheme="minorHAnsi"/>
          <w:b/>
          <w:i/>
          <w:iCs/>
          <w:sz w:val="24"/>
          <w:szCs w:val="24"/>
        </w:rPr>
        <w:t xml:space="preserve"> </w:t>
      </w:r>
    </w:p>
    <w:p w14:paraId="5F1C3375" w14:textId="77777777" w:rsidR="00022627" w:rsidRPr="00AF7A01" w:rsidRDefault="00022627" w:rsidP="00717696">
      <w:pPr>
        <w:tabs>
          <w:tab w:val="center" w:pos="2960"/>
        </w:tabs>
        <w:spacing w:after="0" w:line="240" w:lineRule="auto"/>
        <w:ind w:right="-23"/>
        <w:jc w:val="right"/>
        <w:rPr>
          <w:rFonts w:cstheme="minorHAnsi"/>
          <w:b/>
          <w:sz w:val="24"/>
          <w:szCs w:val="24"/>
        </w:rPr>
      </w:pPr>
    </w:p>
    <w:p w14:paraId="57EF05BD" w14:textId="4480910A" w:rsidR="00415D8E" w:rsidRDefault="000E7767" w:rsidP="00415D8E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1F192B">
        <w:rPr>
          <w:rFonts w:cstheme="minorHAnsi"/>
          <w:sz w:val="24"/>
          <w:szCs w:val="24"/>
        </w:rPr>
        <w:t>To:</w:t>
      </w:r>
      <w:r w:rsidR="002B7630" w:rsidRPr="001F192B">
        <w:rPr>
          <w:rFonts w:cstheme="minorHAnsi"/>
          <w:sz w:val="24"/>
          <w:szCs w:val="24"/>
        </w:rPr>
        <w:t xml:space="preserve"> </w:t>
      </w:r>
      <w:r w:rsidR="00415D8E" w:rsidRPr="001F192B">
        <w:rPr>
          <w:rFonts w:cstheme="minorHAnsi"/>
          <w:sz w:val="24"/>
          <w:szCs w:val="24"/>
        </w:rPr>
        <w:t xml:space="preserve">General </w:t>
      </w:r>
      <w:r w:rsidR="004B143C" w:rsidRPr="001F192B">
        <w:rPr>
          <w:rFonts w:cstheme="minorHAnsi"/>
          <w:sz w:val="24"/>
          <w:szCs w:val="24"/>
        </w:rPr>
        <w:t>P</w:t>
      </w:r>
      <w:r w:rsidR="00415D8E" w:rsidRPr="001F192B">
        <w:rPr>
          <w:rFonts w:cstheme="minorHAnsi"/>
          <w:sz w:val="24"/>
          <w:szCs w:val="24"/>
        </w:rPr>
        <w:t>ractice</w:t>
      </w:r>
      <w:r w:rsidR="004B143C" w:rsidRPr="001F192B">
        <w:rPr>
          <w:rFonts w:cstheme="minorHAnsi"/>
          <w:sz w:val="24"/>
          <w:szCs w:val="24"/>
        </w:rPr>
        <w:t xml:space="preserve"> Colleagues</w:t>
      </w:r>
    </w:p>
    <w:p w14:paraId="74412F38" w14:textId="77777777" w:rsidR="00A52770" w:rsidRPr="00A660E6" w:rsidRDefault="00415D8E" w:rsidP="002B7630">
      <w:pPr>
        <w:tabs>
          <w:tab w:val="center" w:pos="2960"/>
        </w:tabs>
        <w:spacing w:after="0" w:line="240" w:lineRule="auto"/>
        <w:ind w:left="284" w:right="-23" w:hanging="284"/>
        <w:rPr>
          <w:rFonts w:cstheme="minorHAnsi"/>
          <w:sz w:val="24"/>
          <w:szCs w:val="24"/>
        </w:rPr>
      </w:pPr>
      <w:r w:rsidRPr="001F192B">
        <w:rPr>
          <w:rFonts w:cstheme="minorHAnsi"/>
          <w:sz w:val="24"/>
          <w:szCs w:val="24"/>
        </w:rPr>
        <w:t>Cc</w:t>
      </w:r>
      <w:r w:rsidRPr="00A660E6">
        <w:rPr>
          <w:rFonts w:cstheme="minorHAnsi"/>
          <w:sz w:val="24"/>
          <w:szCs w:val="24"/>
        </w:rPr>
        <w:t>:</w:t>
      </w:r>
      <w:r w:rsidR="00AF7A01" w:rsidRPr="00A660E6">
        <w:rPr>
          <w:rFonts w:cstheme="minorHAnsi"/>
          <w:sz w:val="24"/>
          <w:szCs w:val="24"/>
        </w:rPr>
        <w:t xml:space="preserve"> </w:t>
      </w:r>
      <w:r w:rsidR="00A52770" w:rsidRPr="00A660E6">
        <w:rPr>
          <w:rFonts w:cstheme="minorHAnsi"/>
          <w:sz w:val="24"/>
          <w:szCs w:val="24"/>
        </w:rPr>
        <w:t>System Leadership Executive Group</w:t>
      </w:r>
    </w:p>
    <w:p w14:paraId="07BC15A1" w14:textId="19E51187" w:rsidR="002B7630" w:rsidRPr="00A660E6" w:rsidRDefault="00A52770" w:rsidP="002B7630">
      <w:pPr>
        <w:tabs>
          <w:tab w:val="center" w:pos="2960"/>
        </w:tabs>
        <w:spacing w:after="0" w:line="240" w:lineRule="auto"/>
        <w:ind w:left="284" w:right="-23" w:hanging="284"/>
        <w:rPr>
          <w:rFonts w:cstheme="minorHAnsi"/>
          <w:sz w:val="24"/>
          <w:szCs w:val="24"/>
        </w:rPr>
      </w:pPr>
      <w:r w:rsidRPr="00A660E6">
        <w:rPr>
          <w:rFonts w:cstheme="minorHAnsi"/>
          <w:sz w:val="24"/>
          <w:szCs w:val="24"/>
        </w:rPr>
        <w:tab/>
        <w:t xml:space="preserve"> </w:t>
      </w:r>
      <w:r w:rsidR="00415D8E" w:rsidRPr="00A660E6">
        <w:rPr>
          <w:rFonts w:cstheme="minorHAnsi"/>
          <w:sz w:val="24"/>
          <w:szCs w:val="24"/>
        </w:rPr>
        <w:t>West Yorkshire Clinical Forum Members</w:t>
      </w:r>
    </w:p>
    <w:p w14:paraId="55967F87" w14:textId="77777777" w:rsidR="002B7630" w:rsidRPr="00A660E6" w:rsidRDefault="002B7630" w:rsidP="002B7630">
      <w:pPr>
        <w:tabs>
          <w:tab w:val="center" w:pos="2960"/>
        </w:tabs>
        <w:spacing w:after="0" w:line="240" w:lineRule="auto"/>
        <w:ind w:left="568" w:right="-23" w:hanging="284"/>
        <w:rPr>
          <w:rFonts w:cstheme="minorHAnsi"/>
          <w:sz w:val="24"/>
          <w:szCs w:val="24"/>
        </w:rPr>
      </w:pPr>
      <w:r w:rsidRPr="00A660E6">
        <w:rPr>
          <w:rFonts w:cstheme="minorHAnsi"/>
          <w:sz w:val="24"/>
          <w:szCs w:val="24"/>
        </w:rPr>
        <w:t xml:space="preserve"> </w:t>
      </w:r>
      <w:r w:rsidR="004B143C" w:rsidRPr="00A660E6">
        <w:rPr>
          <w:rFonts w:cstheme="minorHAnsi"/>
          <w:sz w:val="24"/>
          <w:szCs w:val="24"/>
        </w:rPr>
        <w:t>Clinical Directors of Primary Care Network</w:t>
      </w:r>
    </w:p>
    <w:p w14:paraId="09A7472C" w14:textId="6B7DEE51" w:rsidR="00297BF6" w:rsidRPr="00A660E6" w:rsidRDefault="002B7630" w:rsidP="002B7630">
      <w:pPr>
        <w:tabs>
          <w:tab w:val="center" w:pos="2960"/>
        </w:tabs>
        <w:spacing w:after="0" w:line="240" w:lineRule="auto"/>
        <w:ind w:left="568" w:right="-23" w:hanging="284"/>
        <w:rPr>
          <w:rFonts w:cstheme="minorHAnsi"/>
          <w:sz w:val="24"/>
          <w:szCs w:val="24"/>
        </w:rPr>
      </w:pPr>
      <w:r w:rsidRPr="00A660E6">
        <w:rPr>
          <w:rFonts w:cstheme="minorHAnsi"/>
          <w:sz w:val="24"/>
          <w:szCs w:val="24"/>
        </w:rPr>
        <w:t xml:space="preserve"> West Yorkshire Pharmacy Lead</w:t>
      </w:r>
    </w:p>
    <w:p w14:paraId="592C9415" w14:textId="0FD5C567" w:rsidR="004E7FAA" w:rsidRPr="00A660E6" w:rsidRDefault="004E7FAA" w:rsidP="002B7630">
      <w:pPr>
        <w:tabs>
          <w:tab w:val="center" w:pos="2960"/>
        </w:tabs>
        <w:spacing w:after="0" w:line="240" w:lineRule="auto"/>
        <w:ind w:left="568" w:right="-23" w:hanging="284"/>
        <w:rPr>
          <w:rFonts w:cstheme="minorHAnsi"/>
          <w:sz w:val="24"/>
          <w:szCs w:val="24"/>
        </w:rPr>
      </w:pPr>
      <w:r w:rsidRPr="00A660E6">
        <w:rPr>
          <w:rFonts w:cstheme="minorHAnsi"/>
          <w:sz w:val="24"/>
          <w:szCs w:val="24"/>
        </w:rPr>
        <w:t xml:space="preserve"> Yorkshire Ambulance Service NHS Trust / NHS 111</w:t>
      </w:r>
    </w:p>
    <w:p w14:paraId="71621063" w14:textId="77777777" w:rsidR="00CB1187" w:rsidRPr="00A660E6" w:rsidRDefault="00CB1187" w:rsidP="002B7630">
      <w:pPr>
        <w:tabs>
          <w:tab w:val="center" w:pos="2960"/>
        </w:tabs>
        <w:spacing w:after="0" w:line="240" w:lineRule="auto"/>
        <w:ind w:left="568" w:right="-23" w:hanging="284"/>
        <w:rPr>
          <w:rFonts w:cstheme="minorHAnsi"/>
          <w:sz w:val="24"/>
          <w:szCs w:val="24"/>
        </w:rPr>
      </w:pPr>
      <w:r w:rsidRPr="00A660E6">
        <w:rPr>
          <w:rFonts w:cstheme="minorHAnsi"/>
          <w:sz w:val="24"/>
          <w:szCs w:val="24"/>
        </w:rPr>
        <w:t xml:space="preserve"> </w:t>
      </w:r>
      <w:r w:rsidR="0037303C" w:rsidRPr="00A660E6">
        <w:rPr>
          <w:rFonts w:cstheme="minorHAnsi"/>
          <w:sz w:val="24"/>
          <w:szCs w:val="24"/>
        </w:rPr>
        <w:t>West Yorkshire Primary and Community Care Programme S</w:t>
      </w:r>
      <w:r w:rsidR="00FD1FEB" w:rsidRPr="00A660E6">
        <w:rPr>
          <w:rFonts w:cstheme="minorHAnsi"/>
          <w:sz w:val="24"/>
          <w:szCs w:val="24"/>
        </w:rPr>
        <w:t xml:space="preserve">enior Responsible </w:t>
      </w:r>
      <w:r w:rsidR="0037303C" w:rsidRPr="00A660E6">
        <w:rPr>
          <w:rFonts w:cstheme="minorHAnsi"/>
          <w:sz w:val="24"/>
          <w:szCs w:val="24"/>
        </w:rPr>
        <w:t>/</w:t>
      </w:r>
      <w:r w:rsidR="008A4F7C" w:rsidRPr="00A660E6">
        <w:rPr>
          <w:rFonts w:cstheme="minorHAnsi"/>
          <w:sz w:val="24"/>
          <w:szCs w:val="24"/>
        </w:rPr>
        <w:t xml:space="preserve"> </w:t>
      </w:r>
      <w:r w:rsidR="0037303C" w:rsidRPr="00A660E6">
        <w:rPr>
          <w:rFonts w:cstheme="minorHAnsi"/>
          <w:sz w:val="24"/>
          <w:szCs w:val="24"/>
        </w:rPr>
        <w:t>lead</w:t>
      </w:r>
    </w:p>
    <w:p w14:paraId="5A1BA903" w14:textId="77777777" w:rsidR="0037303C" w:rsidRPr="00A660E6" w:rsidRDefault="0037303C" w:rsidP="002B7630">
      <w:pPr>
        <w:tabs>
          <w:tab w:val="center" w:pos="2960"/>
        </w:tabs>
        <w:spacing w:after="0" w:line="240" w:lineRule="auto"/>
        <w:ind w:left="568" w:right="-23" w:hanging="284"/>
        <w:rPr>
          <w:rFonts w:cstheme="minorHAnsi"/>
          <w:sz w:val="24"/>
          <w:szCs w:val="24"/>
        </w:rPr>
      </w:pPr>
      <w:r w:rsidRPr="00A660E6">
        <w:rPr>
          <w:rFonts w:cstheme="minorHAnsi"/>
          <w:sz w:val="24"/>
          <w:szCs w:val="24"/>
        </w:rPr>
        <w:t xml:space="preserve"> </w:t>
      </w:r>
      <w:r w:rsidR="00FD1FEB" w:rsidRPr="00A660E6">
        <w:rPr>
          <w:rFonts w:cstheme="minorHAnsi"/>
          <w:sz w:val="24"/>
          <w:szCs w:val="24"/>
        </w:rPr>
        <w:t xml:space="preserve">West Yorkshire </w:t>
      </w:r>
      <w:r w:rsidRPr="00A660E6">
        <w:rPr>
          <w:rFonts w:cstheme="minorHAnsi"/>
          <w:sz w:val="24"/>
          <w:szCs w:val="24"/>
        </w:rPr>
        <w:t>Local Maternity Service Programme Director</w:t>
      </w:r>
    </w:p>
    <w:p w14:paraId="722FCC73" w14:textId="30C5F697" w:rsidR="001B21C9" w:rsidRPr="00A660E6" w:rsidRDefault="00A660E6" w:rsidP="002B7630">
      <w:pPr>
        <w:tabs>
          <w:tab w:val="center" w:pos="2960"/>
        </w:tabs>
        <w:spacing w:after="0" w:line="240" w:lineRule="auto"/>
        <w:ind w:left="568" w:right="-23" w:hanging="284"/>
        <w:rPr>
          <w:rFonts w:cstheme="minorHAnsi"/>
          <w:sz w:val="24"/>
          <w:szCs w:val="24"/>
        </w:rPr>
      </w:pPr>
      <w:r w:rsidRPr="00A660E6">
        <w:rPr>
          <w:rFonts w:cstheme="minorHAnsi"/>
          <w:sz w:val="24"/>
          <w:szCs w:val="24"/>
        </w:rPr>
        <w:t xml:space="preserve"> Communication leads</w:t>
      </w:r>
    </w:p>
    <w:p w14:paraId="17F12794" w14:textId="77777777" w:rsidR="002C4080" w:rsidRDefault="002C4080" w:rsidP="00C107C8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</w:p>
    <w:p w14:paraId="1794640A" w14:textId="77777777" w:rsidR="00AA1842" w:rsidRPr="001F192B" w:rsidRDefault="00AA1842" w:rsidP="00AA184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1F192B">
        <w:rPr>
          <w:rFonts w:cstheme="minorHAnsi"/>
          <w:sz w:val="24"/>
          <w:szCs w:val="24"/>
        </w:rPr>
        <w:t>Dear colleagues</w:t>
      </w:r>
    </w:p>
    <w:p w14:paraId="32CE8D07" w14:textId="77777777" w:rsidR="00AA1842" w:rsidRPr="001F192B" w:rsidRDefault="00AA1842" w:rsidP="00AA184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</w:p>
    <w:p w14:paraId="390524A1" w14:textId="77777777" w:rsidR="00AA1842" w:rsidRPr="001F192B" w:rsidRDefault="00AA1842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  <w:r w:rsidRPr="001F192B">
        <w:rPr>
          <w:rFonts w:cstheme="minorHAnsi"/>
          <w:b/>
          <w:bCs/>
          <w:sz w:val="24"/>
          <w:szCs w:val="24"/>
        </w:rPr>
        <w:t>Antiviral medicines and neutralising monoclonal antibodies (</w:t>
      </w:r>
      <w:proofErr w:type="spellStart"/>
      <w:r w:rsidRPr="001F192B">
        <w:rPr>
          <w:rFonts w:cstheme="minorHAnsi"/>
          <w:b/>
          <w:bCs/>
          <w:sz w:val="24"/>
          <w:szCs w:val="24"/>
        </w:rPr>
        <w:t>nMABs</w:t>
      </w:r>
      <w:proofErr w:type="spellEnd"/>
      <w:r w:rsidRPr="001F192B">
        <w:rPr>
          <w:rFonts w:cstheme="minorHAnsi"/>
          <w:b/>
          <w:bCs/>
          <w:sz w:val="24"/>
          <w:szCs w:val="24"/>
        </w:rPr>
        <w:t>)</w:t>
      </w:r>
    </w:p>
    <w:p w14:paraId="155AFB39" w14:textId="77777777" w:rsidR="00AA1842" w:rsidRPr="001F192B" w:rsidRDefault="00AA1842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</w:p>
    <w:p w14:paraId="5E647F2A" w14:textId="41734A97" w:rsidR="00AA1842" w:rsidRDefault="008375DA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1F192B">
        <w:rPr>
          <w:rFonts w:cstheme="minorHAnsi"/>
          <w:sz w:val="24"/>
          <w:szCs w:val="24"/>
        </w:rPr>
        <w:t xml:space="preserve">This is an </w:t>
      </w:r>
      <w:r w:rsidR="00F04EDD">
        <w:rPr>
          <w:rFonts w:cstheme="minorHAnsi"/>
          <w:sz w:val="24"/>
          <w:szCs w:val="24"/>
        </w:rPr>
        <w:t xml:space="preserve">important </w:t>
      </w:r>
      <w:r w:rsidRPr="001F192B">
        <w:rPr>
          <w:rFonts w:cstheme="minorHAnsi"/>
          <w:sz w:val="24"/>
          <w:szCs w:val="24"/>
        </w:rPr>
        <w:t xml:space="preserve">update to the letter </w:t>
      </w:r>
      <w:r w:rsidR="00723319" w:rsidRPr="001F192B">
        <w:rPr>
          <w:rFonts w:cstheme="minorHAnsi"/>
          <w:sz w:val="24"/>
          <w:szCs w:val="24"/>
        </w:rPr>
        <w:t>emailed to you</w:t>
      </w:r>
      <w:r w:rsidRPr="001F192B">
        <w:rPr>
          <w:rFonts w:cstheme="minorHAnsi"/>
          <w:sz w:val="24"/>
          <w:szCs w:val="24"/>
        </w:rPr>
        <w:t xml:space="preserve"> on </w:t>
      </w:r>
      <w:r w:rsidR="00976101">
        <w:rPr>
          <w:rFonts w:cstheme="minorHAnsi"/>
          <w:sz w:val="24"/>
          <w:szCs w:val="24"/>
        </w:rPr>
        <w:t xml:space="preserve">the </w:t>
      </w:r>
      <w:r w:rsidR="00B37289">
        <w:rPr>
          <w:rFonts w:cstheme="minorHAnsi"/>
          <w:sz w:val="24"/>
          <w:szCs w:val="24"/>
        </w:rPr>
        <w:t>14 January 2022</w:t>
      </w:r>
      <w:r w:rsidRPr="001F192B">
        <w:rPr>
          <w:rFonts w:cstheme="minorHAnsi"/>
          <w:sz w:val="24"/>
          <w:szCs w:val="24"/>
        </w:rPr>
        <w:t xml:space="preserve">, </w:t>
      </w:r>
      <w:bookmarkStart w:id="0" w:name="_Hlk90889847"/>
      <w:r w:rsidRPr="001F192B">
        <w:rPr>
          <w:rFonts w:cstheme="minorHAnsi"/>
          <w:sz w:val="24"/>
          <w:szCs w:val="24"/>
        </w:rPr>
        <w:t xml:space="preserve">regarding </w:t>
      </w:r>
      <w:r w:rsidR="00AA1842" w:rsidRPr="001F192B">
        <w:rPr>
          <w:rFonts w:cstheme="minorHAnsi"/>
          <w:sz w:val="24"/>
          <w:szCs w:val="24"/>
        </w:rPr>
        <w:t>antiviral medicines and neutralising monoclonal antibodies (</w:t>
      </w:r>
      <w:proofErr w:type="spellStart"/>
      <w:r w:rsidR="00AA1842" w:rsidRPr="001F192B">
        <w:rPr>
          <w:rFonts w:cstheme="minorHAnsi"/>
          <w:sz w:val="24"/>
          <w:szCs w:val="24"/>
        </w:rPr>
        <w:t>nMABs</w:t>
      </w:r>
      <w:proofErr w:type="spellEnd"/>
      <w:r w:rsidR="00AA1842" w:rsidRPr="001F192B">
        <w:rPr>
          <w:rFonts w:cstheme="minorHAnsi"/>
          <w:sz w:val="24"/>
          <w:szCs w:val="24"/>
        </w:rPr>
        <w:t xml:space="preserve">) </w:t>
      </w:r>
      <w:bookmarkEnd w:id="0"/>
      <w:r w:rsidR="00AA1842" w:rsidRPr="001F192B">
        <w:rPr>
          <w:rFonts w:cstheme="minorHAnsi"/>
          <w:sz w:val="24"/>
          <w:szCs w:val="24"/>
        </w:rPr>
        <w:t xml:space="preserve">to clinically eligible, non-hospitalised patients with COVID-19. </w:t>
      </w:r>
    </w:p>
    <w:p w14:paraId="192991FA" w14:textId="77777777" w:rsidR="00694268" w:rsidRDefault="00694268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</w:p>
    <w:p w14:paraId="674F3C66" w14:textId="4E813916" w:rsidR="00B25783" w:rsidRPr="009F1436" w:rsidRDefault="001F0B76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  <w:r w:rsidRPr="009F1436">
        <w:rPr>
          <w:rFonts w:cstheme="minorHAnsi"/>
          <w:b/>
          <w:bCs/>
          <w:sz w:val="24"/>
          <w:szCs w:val="24"/>
        </w:rPr>
        <w:t>West Yorkshire CMDUs</w:t>
      </w:r>
    </w:p>
    <w:p w14:paraId="4E77DCB4" w14:textId="77777777" w:rsidR="001F0B76" w:rsidRDefault="001F0B76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</w:p>
    <w:p w14:paraId="4A55DF60" w14:textId="60556CF5" w:rsidR="00B25783" w:rsidRDefault="0020279A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207084">
        <w:rPr>
          <w:rFonts w:cstheme="minorHAnsi"/>
          <w:sz w:val="24"/>
          <w:szCs w:val="24"/>
        </w:rPr>
        <w:t>We are</w:t>
      </w:r>
      <w:r w:rsidR="00887B13">
        <w:rPr>
          <w:rFonts w:cstheme="minorHAnsi"/>
          <w:sz w:val="24"/>
          <w:szCs w:val="24"/>
        </w:rPr>
        <w:t xml:space="preserve"> writing to let you know </w:t>
      </w:r>
      <w:r w:rsidRPr="00207084">
        <w:rPr>
          <w:rFonts w:cstheme="minorHAnsi"/>
          <w:sz w:val="24"/>
          <w:szCs w:val="24"/>
        </w:rPr>
        <w:t xml:space="preserve">that </w:t>
      </w:r>
      <w:r w:rsidR="000D678B">
        <w:rPr>
          <w:rFonts w:cstheme="minorHAnsi"/>
          <w:sz w:val="24"/>
          <w:szCs w:val="24"/>
        </w:rPr>
        <w:t xml:space="preserve">on the 28 January </w:t>
      </w:r>
      <w:r w:rsidR="00F4199F" w:rsidRPr="00207084">
        <w:rPr>
          <w:rFonts w:cstheme="minorHAnsi"/>
          <w:sz w:val="24"/>
          <w:szCs w:val="24"/>
        </w:rPr>
        <w:t>2022</w:t>
      </w:r>
      <w:r w:rsidR="001F0B76" w:rsidRPr="00207084">
        <w:rPr>
          <w:rFonts w:cstheme="minorHAnsi"/>
          <w:sz w:val="24"/>
          <w:szCs w:val="24"/>
        </w:rPr>
        <w:t xml:space="preserve">, </w:t>
      </w:r>
      <w:r w:rsidR="000D678B">
        <w:rPr>
          <w:rFonts w:cstheme="minorHAnsi"/>
          <w:sz w:val="24"/>
          <w:szCs w:val="24"/>
        </w:rPr>
        <w:t xml:space="preserve">the </w:t>
      </w:r>
      <w:r w:rsidR="00A660E6" w:rsidRPr="00A660E6">
        <w:rPr>
          <w:rFonts w:cstheme="minorHAnsi"/>
          <w:sz w:val="24"/>
          <w:szCs w:val="24"/>
        </w:rPr>
        <w:t>COVID Medicines Delivery Unit</w:t>
      </w:r>
      <w:r w:rsidR="00A660E6">
        <w:rPr>
          <w:rFonts w:cstheme="minorHAnsi"/>
          <w:sz w:val="24"/>
          <w:szCs w:val="24"/>
        </w:rPr>
        <w:t xml:space="preserve"> (CMDU)</w:t>
      </w:r>
      <w:r w:rsidR="00505E5D">
        <w:rPr>
          <w:rFonts w:cstheme="minorHAnsi"/>
          <w:sz w:val="24"/>
          <w:szCs w:val="24"/>
        </w:rPr>
        <w:t xml:space="preserve"> </w:t>
      </w:r>
      <w:r w:rsidR="00A229B4">
        <w:rPr>
          <w:rFonts w:cstheme="minorHAnsi"/>
          <w:sz w:val="24"/>
          <w:szCs w:val="24"/>
        </w:rPr>
        <w:t xml:space="preserve">based </w:t>
      </w:r>
      <w:r w:rsidR="00505E5D">
        <w:rPr>
          <w:rFonts w:cstheme="minorHAnsi"/>
          <w:sz w:val="24"/>
          <w:szCs w:val="24"/>
        </w:rPr>
        <w:t>at Airedale NHS Foundation Trust</w:t>
      </w:r>
      <w:r w:rsidR="000D678B">
        <w:rPr>
          <w:rFonts w:cstheme="minorHAnsi"/>
          <w:sz w:val="24"/>
          <w:szCs w:val="24"/>
        </w:rPr>
        <w:t xml:space="preserve"> </w:t>
      </w:r>
      <w:r w:rsidR="000A196F">
        <w:rPr>
          <w:rFonts w:cstheme="minorHAnsi"/>
          <w:sz w:val="24"/>
          <w:szCs w:val="24"/>
        </w:rPr>
        <w:t xml:space="preserve">went </w:t>
      </w:r>
      <w:r w:rsidR="000D678B">
        <w:rPr>
          <w:rFonts w:cstheme="minorHAnsi"/>
          <w:sz w:val="24"/>
          <w:szCs w:val="24"/>
        </w:rPr>
        <w:t>operational</w:t>
      </w:r>
      <w:r w:rsidR="00A229B4">
        <w:rPr>
          <w:rFonts w:cstheme="minorHAnsi"/>
          <w:sz w:val="24"/>
          <w:szCs w:val="24"/>
        </w:rPr>
        <w:t xml:space="preserve">. The unit will </w:t>
      </w:r>
      <w:r w:rsidR="003C0531" w:rsidRPr="00207084">
        <w:rPr>
          <w:rFonts w:cstheme="minorHAnsi"/>
          <w:sz w:val="24"/>
          <w:szCs w:val="24"/>
        </w:rPr>
        <w:t xml:space="preserve">broaden access for </w:t>
      </w:r>
      <w:r w:rsidR="001F0B76" w:rsidRPr="00207084">
        <w:rPr>
          <w:rFonts w:cstheme="minorHAnsi"/>
          <w:sz w:val="24"/>
          <w:szCs w:val="24"/>
        </w:rPr>
        <w:t>eligible patients</w:t>
      </w:r>
      <w:r w:rsidR="00DD416D" w:rsidRPr="00207084">
        <w:rPr>
          <w:rFonts w:cstheme="minorHAnsi"/>
          <w:sz w:val="24"/>
          <w:szCs w:val="24"/>
        </w:rPr>
        <w:t xml:space="preserve"> across West Yorkshire</w:t>
      </w:r>
      <w:r w:rsidR="000A196F">
        <w:rPr>
          <w:rFonts w:cstheme="minorHAnsi"/>
          <w:sz w:val="24"/>
          <w:szCs w:val="24"/>
        </w:rPr>
        <w:t xml:space="preserve"> a</w:t>
      </w:r>
      <w:r w:rsidR="00A660E6">
        <w:rPr>
          <w:rFonts w:cstheme="minorHAnsi"/>
          <w:sz w:val="24"/>
          <w:szCs w:val="24"/>
        </w:rPr>
        <w:t xml:space="preserve">nd </w:t>
      </w:r>
      <w:r w:rsidR="000A196F">
        <w:rPr>
          <w:rFonts w:cstheme="minorHAnsi"/>
          <w:sz w:val="24"/>
          <w:szCs w:val="24"/>
        </w:rPr>
        <w:t xml:space="preserve">is in </w:t>
      </w:r>
      <w:r w:rsidRPr="00207084">
        <w:rPr>
          <w:rFonts w:cstheme="minorHAnsi"/>
          <w:sz w:val="24"/>
          <w:szCs w:val="24"/>
        </w:rPr>
        <w:t xml:space="preserve">addition to the </w:t>
      </w:r>
      <w:r w:rsidR="00505E5D">
        <w:rPr>
          <w:rFonts w:cstheme="minorHAnsi"/>
          <w:sz w:val="24"/>
          <w:szCs w:val="24"/>
        </w:rPr>
        <w:t xml:space="preserve">following models already underway. </w:t>
      </w:r>
    </w:p>
    <w:p w14:paraId="612A9EAE" w14:textId="77777777" w:rsidR="00505E5D" w:rsidRPr="00207084" w:rsidRDefault="00505E5D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</w:p>
    <w:p w14:paraId="331B1CDB" w14:textId="77777777" w:rsidR="001F0B76" w:rsidRPr="001F0B76" w:rsidRDefault="001F0B76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  <w:u w:val="single"/>
        </w:rPr>
      </w:pPr>
      <w:r w:rsidRPr="001F0B76">
        <w:rPr>
          <w:rFonts w:cstheme="minorHAnsi"/>
          <w:sz w:val="24"/>
          <w:szCs w:val="24"/>
          <w:u w:val="single"/>
        </w:rPr>
        <w:t>Leeds</w:t>
      </w:r>
    </w:p>
    <w:p w14:paraId="203A76C7" w14:textId="32DC7CAD" w:rsidR="00A229B4" w:rsidRPr="00A660E6" w:rsidRDefault="00B25783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F875E1">
        <w:rPr>
          <w:rFonts w:cstheme="minorHAnsi"/>
          <w:sz w:val="24"/>
          <w:szCs w:val="24"/>
        </w:rPr>
        <w:t xml:space="preserve">The </w:t>
      </w:r>
      <w:r w:rsidR="003C0531" w:rsidRPr="00F875E1">
        <w:rPr>
          <w:rFonts w:cstheme="minorHAnsi"/>
          <w:sz w:val="24"/>
          <w:szCs w:val="24"/>
        </w:rPr>
        <w:t>CMDU</w:t>
      </w:r>
      <w:r w:rsidRPr="00F875E1">
        <w:rPr>
          <w:rFonts w:cstheme="minorHAnsi"/>
          <w:sz w:val="24"/>
          <w:szCs w:val="24"/>
        </w:rPr>
        <w:t xml:space="preserve"> in Leeds </w:t>
      </w:r>
      <w:r w:rsidR="003C0531" w:rsidRPr="00F875E1">
        <w:rPr>
          <w:rFonts w:cstheme="minorHAnsi"/>
          <w:sz w:val="24"/>
          <w:szCs w:val="24"/>
        </w:rPr>
        <w:t>(Union</w:t>
      </w:r>
      <w:r w:rsidR="00A660E6">
        <w:rPr>
          <w:rFonts w:cstheme="minorHAnsi"/>
          <w:sz w:val="24"/>
          <w:szCs w:val="24"/>
        </w:rPr>
        <w:t xml:space="preserve"> </w:t>
      </w:r>
      <w:r w:rsidR="00312E86">
        <w:rPr>
          <w:rFonts w:cstheme="minorHAnsi"/>
          <w:sz w:val="24"/>
          <w:szCs w:val="24"/>
        </w:rPr>
        <w:t>House</w:t>
      </w:r>
      <w:r w:rsidR="003C0531" w:rsidRPr="00F875E1">
        <w:rPr>
          <w:rFonts w:cstheme="minorHAnsi"/>
          <w:sz w:val="24"/>
          <w:szCs w:val="24"/>
        </w:rPr>
        <w:t xml:space="preserve">) </w:t>
      </w:r>
      <w:r w:rsidRPr="00F875E1">
        <w:rPr>
          <w:rFonts w:cstheme="minorHAnsi"/>
          <w:sz w:val="24"/>
          <w:szCs w:val="24"/>
        </w:rPr>
        <w:t>continues to</w:t>
      </w:r>
      <w:r w:rsidR="00A023B4" w:rsidRPr="00F875E1">
        <w:rPr>
          <w:rFonts w:cstheme="minorHAnsi"/>
          <w:sz w:val="24"/>
          <w:szCs w:val="24"/>
        </w:rPr>
        <w:t xml:space="preserve"> operate two clinics per week</w:t>
      </w:r>
      <w:r w:rsidR="00DD416D" w:rsidRPr="00F875E1">
        <w:rPr>
          <w:rFonts w:cstheme="minorHAnsi"/>
          <w:sz w:val="24"/>
          <w:szCs w:val="24"/>
        </w:rPr>
        <w:t xml:space="preserve"> </w:t>
      </w:r>
      <w:r w:rsidR="000A4126" w:rsidRPr="00F875E1">
        <w:rPr>
          <w:rFonts w:cstheme="minorHAnsi"/>
          <w:sz w:val="24"/>
          <w:szCs w:val="24"/>
        </w:rPr>
        <w:t xml:space="preserve">(Tuesday and Thursday) </w:t>
      </w:r>
      <w:r w:rsidR="00DD416D" w:rsidRPr="00F875E1">
        <w:rPr>
          <w:rFonts w:cstheme="minorHAnsi"/>
          <w:sz w:val="24"/>
          <w:szCs w:val="24"/>
        </w:rPr>
        <w:t>for eligible patients</w:t>
      </w:r>
      <w:r w:rsidR="00694268" w:rsidRPr="00F875E1">
        <w:rPr>
          <w:rFonts w:cstheme="minorHAnsi"/>
          <w:sz w:val="24"/>
          <w:szCs w:val="24"/>
        </w:rPr>
        <w:t xml:space="preserve"> to </w:t>
      </w:r>
      <w:r w:rsidR="00EB2CF0" w:rsidRPr="00F875E1">
        <w:rPr>
          <w:rFonts w:cstheme="minorHAnsi"/>
          <w:sz w:val="24"/>
          <w:szCs w:val="24"/>
        </w:rPr>
        <w:t>receive</w:t>
      </w:r>
      <w:r w:rsidR="00694268" w:rsidRPr="00F875E1">
        <w:rPr>
          <w:rFonts w:cstheme="minorHAnsi"/>
          <w:sz w:val="24"/>
          <w:szCs w:val="24"/>
        </w:rPr>
        <w:t xml:space="preserve"> IV </w:t>
      </w:r>
      <w:proofErr w:type="spellStart"/>
      <w:r w:rsidR="00694268" w:rsidRPr="00F875E1">
        <w:rPr>
          <w:rFonts w:cstheme="minorHAnsi"/>
          <w:sz w:val="24"/>
          <w:szCs w:val="24"/>
        </w:rPr>
        <w:t>nMABs</w:t>
      </w:r>
      <w:proofErr w:type="spellEnd"/>
      <w:r w:rsidR="003C0531" w:rsidRPr="00F875E1">
        <w:rPr>
          <w:rFonts w:cstheme="minorHAnsi"/>
          <w:sz w:val="24"/>
          <w:szCs w:val="24"/>
        </w:rPr>
        <w:t>.</w:t>
      </w:r>
      <w:r w:rsidR="00505E5D">
        <w:rPr>
          <w:rFonts w:cstheme="minorHAnsi"/>
          <w:sz w:val="24"/>
          <w:szCs w:val="24"/>
        </w:rPr>
        <w:t xml:space="preserve"> To date they have given treatment to </w:t>
      </w:r>
      <w:r w:rsidR="000A196F" w:rsidRPr="000A196F">
        <w:rPr>
          <w:rFonts w:cstheme="minorHAnsi"/>
          <w:sz w:val="24"/>
          <w:szCs w:val="24"/>
        </w:rPr>
        <w:t>over 200</w:t>
      </w:r>
      <w:r w:rsidR="00505E5D" w:rsidRPr="000A196F">
        <w:rPr>
          <w:rFonts w:cstheme="minorHAnsi"/>
          <w:sz w:val="24"/>
          <w:szCs w:val="24"/>
        </w:rPr>
        <w:t xml:space="preserve"> patients</w:t>
      </w:r>
      <w:r w:rsidR="00A660E6">
        <w:rPr>
          <w:rFonts w:cstheme="minorHAnsi"/>
          <w:sz w:val="24"/>
          <w:szCs w:val="24"/>
        </w:rPr>
        <w:t xml:space="preserve"> (a</w:t>
      </w:r>
      <w:r w:rsidR="000A196F">
        <w:rPr>
          <w:rFonts w:cstheme="minorHAnsi"/>
          <w:sz w:val="24"/>
          <w:szCs w:val="24"/>
        </w:rPr>
        <w:t>ccurate 31 January</w:t>
      </w:r>
      <w:r w:rsidR="00A660E6">
        <w:rPr>
          <w:rFonts w:cstheme="minorHAnsi"/>
          <w:sz w:val="24"/>
          <w:szCs w:val="24"/>
        </w:rPr>
        <w:t>)</w:t>
      </w:r>
      <w:r w:rsidR="000A196F">
        <w:rPr>
          <w:rFonts w:cstheme="minorHAnsi"/>
          <w:sz w:val="24"/>
          <w:szCs w:val="24"/>
        </w:rPr>
        <w:t>.</w:t>
      </w:r>
    </w:p>
    <w:p w14:paraId="4D05AFB8" w14:textId="4841CF64" w:rsidR="00A229B4" w:rsidRDefault="00A229B4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color w:val="FF0000"/>
          <w:sz w:val="24"/>
          <w:szCs w:val="24"/>
        </w:rPr>
      </w:pPr>
    </w:p>
    <w:p w14:paraId="6375AE6A" w14:textId="621B80C9" w:rsidR="007D1961" w:rsidRDefault="007D1961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  <w:u w:val="single"/>
        </w:rPr>
      </w:pPr>
      <w:r w:rsidRPr="007D1961">
        <w:rPr>
          <w:rFonts w:cstheme="minorHAnsi"/>
          <w:sz w:val="24"/>
          <w:szCs w:val="24"/>
          <w:u w:val="single"/>
        </w:rPr>
        <w:t>Calderdale, Kirklees, and Wakefield</w:t>
      </w:r>
      <w:r w:rsidR="00C566F3">
        <w:rPr>
          <w:rFonts w:cstheme="minorHAnsi"/>
          <w:sz w:val="24"/>
          <w:szCs w:val="24"/>
          <w:u w:val="single"/>
        </w:rPr>
        <w:t xml:space="preserve"> </w:t>
      </w:r>
    </w:p>
    <w:p w14:paraId="3CA0B190" w14:textId="1B25980E" w:rsidR="009F1436" w:rsidRPr="007A067C" w:rsidRDefault="00505E5D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7A067C">
        <w:rPr>
          <w:rFonts w:cstheme="minorHAnsi"/>
          <w:sz w:val="24"/>
          <w:szCs w:val="24"/>
        </w:rPr>
        <w:t>Since</w:t>
      </w:r>
      <w:r w:rsidR="007D1961" w:rsidRPr="007A067C">
        <w:rPr>
          <w:rFonts w:cstheme="minorHAnsi"/>
          <w:sz w:val="24"/>
          <w:szCs w:val="24"/>
        </w:rPr>
        <w:t xml:space="preserve"> Monday 17 January, </w:t>
      </w:r>
      <w:r w:rsidRPr="007A067C">
        <w:rPr>
          <w:rFonts w:cstheme="minorHAnsi"/>
          <w:sz w:val="24"/>
          <w:szCs w:val="24"/>
        </w:rPr>
        <w:t>the</w:t>
      </w:r>
      <w:r w:rsidR="007D1961" w:rsidRPr="007A067C">
        <w:rPr>
          <w:rFonts w:cstheme="minorHAnsi"/>
          <w:sz w:val="24"/>
          <w:szCs w:val="24"/>
        </w:rPr>
        <w:t xml:space="preserve"> five-day </w:t>
      </w:r>
      <w:r w:rsidR="00CE3ADE" w:rsidRPr="007A067C">
        <w:rPr>
          <w:rFonts w:cstheme="minorHAnsi"/>
          <w:sz w:val="24"/>
          <w:szCs w:val="24"/>
        </w:rPr>
        <w:t xml:space="preserve">Monday to Friday </w:t>
      </w:r>
      <w:r w:rsidR="007D1961" w:rsidRPr="007A067C">
        <w:rPr>
          <w:rFonts w:cstheme="minorHAnsi"/>
          <w:sz w:val="24"/>
          <w:szCs w:val="24"/>
        </w:rPr>
        <w:t>home visiting service</w:t>
      </w:r>
      <w:r w:rsidRPr="007A067C">
        <w:rPr>
          <w:rFonts w:cstheme="minorHAnsi"/>
          <w:sz w:val="24"/>
          <w:szCs w:val="24"/>
        </w:rPr>
        <w:t>, which</w:t>
      </w:r>
      <w:r w:rsidR="007D1961" w:rsidRPr="007A067C">
        <w:rPr>
          <w:rFonts w:cstheme="minorHAnsi"/>
          <w:sz w:val="24"/>
          <w:szCs w:val="24"/>
        </w:rPr>
        <w:t xml:space="preserve"> administer</w:t>
      </w:r>
      <w:r w:rsidRPr="007A067C">
        <w:rPr>
          <w:rFonts w:cstheme="minorHAnsi"/>
          <w:sz w:val="24"/>
          <w:szCs w:val="24"/>
        </w:rPr>
        <w:t>s</w:t>
      </w:r>
      <w:r w:rsidR="007D1961" w:rsidRPr="007A067C">
        <w:rPr>
          <w:rFonts w:cstheme="minorHAnsi"/>
          <w:sz w:val="24"/>
          <w:szCs w:val="24"/>
        </w:rPr>
        <w:t xml:space="preserve"> </w:t>
      </w:r>
      <w:r w:rsidR="00694268" w:rsidRPr="007A067C">
        <w:rPr>
          <w:rFonts w:cstheme="minorHAnsi"/>
          <w:sz w:val="24"/>
          <w:szCs w:val="24"/>
        </w:rPr>
        <w:t xml:space="preserve">IV </w:t>
      </w:r>
      <w:proofErr w:type="spellStart"/>
      <w:r w:rsidR="00694268" w:rsidRPr="007A067C">
        <w:rPr>
          <w:rFonts w:cstheme="minorHAnsi"/>
          <w:sz w:val="24"/>
          <w:szCs w:val="24"/>
        </w:rPr>
        <w:t>nMABs</w:t>
      </w:r>
      <w:proofErr w:type="spellEnd"/>
      <w:r w:rsidR="007D1961" w:rsidRPr="007A067C">
        <w:rPr>
          <w:rFonts w:cstheme="minorHAnsi"/>
          <w:sz w:val="24"/>
          <w:szCs w:val="24"/>
        </w:rPr>
        <w:t xml:space="preserve"> to eligible patients</w:t>
      </w:r>
      <w:r w:rsidR="00DD416D" w:rsidRPr="007A067C">
        <w:rPr>
          <w:rFonts w:cstheme="minorHAnsi"/>
          <w:sz w:val="24"/>
          <w:szCs w:val="24"/>
        </w:rPr>
        <w:t xml:space="preserve"> across Calderdale, </w:t>
      </w:r>
      <w:r w:rsidR="00C9339B" w:rsidRPr="007A067C">
        <w:rPr>
          <w:rFonts w:cstheme="minorHAnsi"/>
          <w:sz w:val="24"/>
          <w:szCs w:val="24"/>
        </w:rPr>
        <w:t>Kirklees,</w:t>
      </w:r>
      <w:r w:rsidR="00DD416D" w:rsidRPr="007A067C">
        <w:rPr>
          <w:rFonts w:cstheme="minorHAnsi"/>
          <w:sz w:val="24"/>
          <w:szCs w:val="24"/>
        </w:rPr>
        <w:t xml:space="preserve"> and Wakefield</w:t>
      </w:r>
      <w:r w:rsidRPr="007A067C">
        <w:rPr>
          <w:rFonts w:cstheme="minorHAnsi"/>
          <w:sz w:val="24"/>
          <w:szCs w:val="24"/>
        </w:rPr>
        <w:t xml:space="preserve">, has </w:t>
      </w:r>
      <w:r w:rsidR="007A067C" w:rsidRPr="007A067C">
        <w:rPr>
          <w:rFonts w:cstheme="minorHAnsi"/>
          <w:sz w:val="24"/>
          <w:szCs w:val="24"/>
        </w:rPr>
        <w:t xml:space="preserve">supported 26 patients with the administration of </w:t>
      </w:r>
      <w:proofErr w:type="spellStart"/>
      <w:r w:rsidR="007A067C" w:rsidRPr="007A067C">
        <w:rPr>
          <w:rFonts w:cstheme="minorHAnsi"/>
          <w:sz w:val="24"/>
          <w:szCs w:val="24"/>
        </w:rPr>
        <w:t>sotrovimab</w:t>
      </w:r>
      <w:proofErr w:type="spellEnd"/>
      <w:r w:rsidR="007A067C" w:rsidRPr="007A067C">
        <w:rPr>
          <w:rFonts w:cstheme="minorHAnsi"/>
          <w:sz w:val="24"/>
          <w:szCs w:val="24"/>
        </w:rPr>
        <w:t xml:space="preserve"> in their own homes and treated five patients with </w:t>
      </w:r>
      <w:proofErr w:type="spellStart"/>
      <w:r w:rsidR="007A067C" w:rsidRPr="007A067C">
        <w:rPr>
          <w:rFonts w:cstheme="minorHAnsi"/>
          <w:sz w:val="24"/>
          <w:szCs w:val="24"/>
        </w:rPr>
        <w:t>molnupiravir</w:t>
      </w:r>
      <w:proofErr w:type="spellEnd"/>
      <w:r w:rsidR="007A067C" w:rsidRPr="007A067C">
        <w:rPr>
          <w:rFonts w:cstheme="minorHAnsi"/>
          <w:sz w:val="24"/>
          <w:szCs w:val="24"/>
        </w:rPr>
        <w:t xml:space="preserve"> oral antivirals</w:t>
      </w:r>
      <w:r w:rsidR="00A660E6">
        <w:rPr>
          <w:rFonts w:cstheme="minorHAnsi"/>
          <w:sz w:val="24"/>
          <w:szCs w:val="24"/>
        </w:rPr>
        <w:t xml:space="preserve"> (a</w:t>
      </w:r>
      <w:r w:rsidR="007A067C" w:rsidRPr="007A067C">
        <w:rPr>
          <w:rFonts w:cstheme="minorHAnsi"/>
          <w:sz w:val="24"/>
          <w:szCs w:val="24"/>
        </w:rPr>
        <w:t>ccurate 29 January</w:t>
      </w:r>
      <w:r w:rsidR="00A660E6">
        <w:rPr>
          <w:rFonts w:cstheme="minorHAnsi"/>
          <w:sz w:val="24"/>
          <w:szCs w:val="24"/>
        </w:rPr>
        <w:t>)</w:t>
      </w:r>
      <w:r w:rsidR="007A067C" w:rsidRPr="007A067C">
        <w:rPr>
          <w:rFonts w:cstheme="minorHAnsi"/>
          <w:sz w:val="24"/>
          <w:szCs w:val="24"/>
        </w:rPr>
        <w:t>.</w:t>
      </w:r>
    </w:p>
    <w:p w14:paraId="604F65B6" w14:textId="756A2C07" w:rsidR="00A2616E" w:rsidRDefault="00A2616E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color w:val="FF0000"/>
          <w:sz w:val="24"/>
          <w:szCs w:val="24"/>
        </w:rPr>
      </w:pPr>
    </w:p>
    <w:p w14:paraId="05280A9F" w14:textId="77777777" w:rsidR="007506F0" w:rsidRDefault="007506F0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color w:val="FF0000"/>
          <w:sz w:val="24"/>
          <w:szCs w:val="24"/>
        </w:rPr>
      </w:pPr>
    </w:p>
    <w:p w14:paraId="40A190DC" w14:textId="7FB15D64" w:rsidR="007D1961" w:rsidRDefault="007D1961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color w:val="FF0000"/>
          <w:sz w:val="24"/>
          <w:szCs w:val="24"/>
          <w:u w:val="single"/>
        </w:rPr>
      </w:pPr>
      <w:r w:rsidRPr="007D1961">
        <w:rPr>
          <w:rFonts w:cstheme="minorHAnsi"/>
          <w:sz w:val="24"/>
          <w:szCs w:val="24"/>
          <w:u w:val="single"/>
        </w:rPr>
        <w:lastRenderedPageBreak/>
        <w:t xml:space="preserve">Bradford </w:t>
      </w:r>
      <w:r w:rsidRPr="0006413D">
        <w:rPr>
          <w:rFonts w:cstheme="minorHAnsi"/>
          <w:sz w:val="24"/>
          <w:szCs w:val="24"/>
          <w:u w:val="single"/>
        </w:rPr>
        <w:t>District and Craven</w:t>
      </w:r>
      <w:r w:rsidR="000A4126">
        <w:rPr>
          <w:rFonts w:cstheme="minorHAnsi"/>
          <w:sz w:val="24"/>
          <w:szCs w:val="24"/>
          <w:u w:val="single"/>
        </w:rPr>
        <w:t xml:space="preserve"> </w:t>
      </w:r>
    </w:p>
    <w:p w14:paraId="2A9B8EA9" w14:textId="3DAE128E" w:rsidR="000D678B" w:rsidRPr="000D678B" w:rsidRDefault="000D678B" w:rsidP="000D678B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0D678B">
        <w:rPr>
          <w:rFonts w:cstheme="minorHAnsi"/>
          <w:sz w:val="24"/>
          <w:szCs w:val="24"/>
        </w:rPr>
        <w:t xml:space="preserve">The service for eligible patients in Bradford District and Craven, is located at Airedale Hospital and went live for administering IV </w:t>
      </w:r>
      <w:proofErr w:type="spellStart"/>
      <w:r w:rsidRPr="000D678B">
        <w:rPr>
          <w:rFonts w:cstheme="minorHAnsi"/>
          <w:sz w:val="24"/>
          <w:szCs w:val="24"/>
        </w:rPr>
        <w:t>nMAB</w:t>
      </w:r>
      <w:proofErr w:type="spellEnd"/>
      <w:r w:rsidRPr="000D678B">
        <w:rPr>
          <w:rFonts w:cstheme="minorHAnsi"/>
          <w:sz w:val="24"/>
          <w:szCs w:val="24"/>
        </w:rPr>
        <w:t xml:space="preserve"> therapy on the 28 January. Clinics run on a Monday and Friday.  Oral treatment continues to be prescribed by the CMDU and available from both hospital sites.  </w:t>
      </w:r>
    </w:p>
    <w:p w14:paraId="1B649525" w14:textId="77777777" w:rsidR="000D678B" w:rsidRDefault="000D678B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</w:p>
    <w:p w14:paraId="189E3577" w14:textId="13AA736A" w:rsidR="00B37289" w:rsidRDefault="00B37289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  <w:r w:rsidRPr="00B37289">
        <w:rPr>
          <w:rFonts w:cstheme="minorHAnsi"/>
          <w:b/>
          <w:bCs/>
          <w:sz w:val="24"/>
          <w:szCs w:val="24"/>
        </w:rPr>
        <w:t>Triaging</w:t>
      </w:r>
    </w:p>
    <w:p w14:paraId="0D1A66E1" w14:textId="77777777" w:rsidR="00887B13" w:rsidRPr="00505E5D" w:rsidRDefault="00887B13" w:rsidP="00C76182">
      <w:pPr>
        <w:tabs>
          <w:tab w:val="center" w:pos="2960"/>
        </w:tabs>
        <w:spacing w:after="0" w:line="240" w:lineRule="auto"/>
        <w:ind w:right="-23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</w:p>
    <w:p w14:paraId="74996B70" w14:textId="2B25DA4F" w:rsidR="00B37289" w:rsidRPr="000A196F" w:rsidRDefault="00B37289" w:rsidP="00B37289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0A196F">
        <w:rPr>
          <w:rFonts w:cstheme="minorHAnsi"/>
          <w:sz w:val="24"/>
          <w:szCs w:val="24"/>
        </w:rPr>
        <w:t xml:space="preserve">Local Care Direct (LCD) </w:t>
      </w:r>
      <w:r w:rsidR="008A3482" w:rsidRPr="000A196F">
        <w:rPr>
          <w:rFonts w:cstheme="minorHAnsi"/>
          <w:sz w:val="24"/>
          <w:szCs w:val="24"/>
        </w:rPr>
        <w:t>continues to</w:t>
      </w:r>
      <w:r w:rsidRPr="000A196F">
        <w:rPr>
          <w:rFonts w:cstheme="minorHAnsi"/>
          <w:sz w:val="24"/>
          <w:szCs w:val="24"/>
        </w:rPr>
        <w:t xml:space="preserve"> triag</w:t>
      </w:r>
      <w:r w:rsidR="008A3482" w:rsidRPr="000A196F">
        <w:rPr>
          <w:rFonts w:cstheme="minorHAnsi"/>
          <w:sz w:val="24"/>
          <w:szCs w:val="24"/>
        </w:rPr>
        <w:t>e</w:t>
      </w:r>
      <w:r w:rsidRPr="000A196F">
        <w:rPr>
          <w:rFonts w:cstheme="minorHAnsi"/>
          <w:sz w:val="24"/>
          <w:szCs w:val="24"/>
        </w:rPr>
        <w:t xml:space="preserve"> all patients identified on the national database</w:t>
      </w:r>
      <w:r w:rsidR="008A3482" w:rsidRPr="000A196F">
        <w:rPr>
          <w:rFonts w:cstheme="minorHAnsi"/>
          <w:sz w:val="24"/>
          <w:szCs w:val="24"/>
        </w:rPr>
        <w:t>.</w:t>
      </w:r>
      <w:r w:rsidRPr="000A196F">
        <w:rPr>
          <w:rFonts w:cstheme="minorHAnsi"/>
          <w:sz w:val="24"/>
          <w:szCs w:val="24"/>
        </w:rPr>
        <w:t xml:space="preserve"> </w:t>
      </w:r>
      <w:r w:rsidR="008A3482" w:rsidRPr="000A196F">
        <w:rPr>
          <w:rFonts w:cstheme="minorHAnsi"/>
          <w:sz w:val="24"/>
          <w:szCs w:val="24"/>
        </w:rPr>
        <w:t>They are</w:t>
      </w:r>
      <w:r w:rsidRPr="000A196F">
        <w:rPr>
          <w:rFonts w:cstheme="minorHAnsi"/>
          <w:sz w:val="24"/>
          <w:szCs w:val="24"/>
        </w:rPr>
        <w:t xml:space="preserve"> currently receiving around </w:t>
      </w:r>
      <w:r w:rsidR="005B738F" w:rsidRPr="000A196F">
        <w:rPr>
          <w:rFonts w:cstheme="minorHAnsi"/>
          <w:sz w:val="24"/>
          <w:szCs w:val="24"/>
        </w:rPr>
        <w:t>75</w:t>
      </w:r>
      <w:r w:rsidR="00505E5D" w:rsidRPr="000A196F">
        <w:rPr>
          <w:rFonts w:cstheme="minorHAnsi"/>
          <w:sz w:val="24"/>
          <w:szCs w:val="24"/>
        </w:rPr>
        <w:t xml:space="preserve"> </w:t>
      </w:r>
      <w:r w:rsidRPr="000A196F">
        <w:rPr>
          <w:rFonts w:cstheme="minorHAnsi"/>
          <w:sz w:val="24"/>
          <w:szCs w:val="24"/>
        </w:rPr>
        <w:t xml:space="preserve">referrals a day with a </w:t>
      </w:r>
      <w:r w:rsidR="005B738F" w:rsidRPr="000A196F">
        <w:rPr>
          <w:rFonts w:cstheme="minorHAnsi"/>
          <w:sz w:val="24"/>
          <w:szCs w:val="24"/>
        </w:rPr>
        <w:t>25</w:t>
      </w:r>
      <w:r w:rsidRPr="000A196F">
        <w:rPr>
          <w:rFonts w:cstheme="minorHAnsi"/>
          <w:sz w:val="24"/>
          <w:szCs w:val="24"/>
        </w:rPr>
        <w:t xml:space="preserve">% conversion rate to </w:t>
      </w:r>
      <w:r w:rsidR="000A196F" w:rsidRPr="000A196F">
        <w:rPr>
          <w:rFonts w:cstheme="minorHAnsi"/>
          <w:sz w:val="24"/>
          <w:szCs w:val="24"/>
        </w:rPr>
        <w:t xml:space="preserve">possible </w:t>
      </w:r>
      <w:r w:rsidRPr="000A196F">
        <w:rPr>
          <w:rFonts w:cstheme="minorHAnsi"/>
          <w:sz w:val="24"/>
          <w:szCs w:val="24"/>
        </w:rPr>
        <w:t xml:space="preserve">treatment.  Since the </w:t>
      </w:r>
      <w:r w:rsidR="005B738F" w:rsidRPr="000A196F">
        <w:rPr>
          <w:rFonts w:cstheme="minorHAnsi"/>
          <w:sz w:val="24"/>
          <w:szCs w:val="24"/>
        </w:rPr>
        <w:t>10</w:t>
      </w:r>
      <w:r w:rsidR="00505E5D" w:rsidRPr="000A196F">
        <w:rPr>
          <w:rFonts w:cstheme="minorHAnsi"/>
          <w:sz w:val="24"/>
          <w:szCs w:val="24"/>
        </w:rPr>
        <w:t xml:space="preserve"> January</w:t>
      </w:r>
      <w:r w:rsidRPr="000A196F">
        <w:rPr>
          <w:rFonts w:cstheme="minorHAnsi"/>
          <w:sz w:val="24"/>
          <w:szCs w:val="24"/>
        </w:rPr>
        <w:t xml:space="preserve">, </w:t>
      </w:r>
      <w:r w:rsidR="005B738F" w:rsidRPr="000A196F">
        <w:rPr>
          <w:rFonts w:cstheme="minorHAnsi"/>
          <w:sz w:val="24"/>
          <w:szCs w:val="24"/>
        </w:rPr>
        <w:t xml:space="preserve">1,470 </w:t>
      </w:r>
      <w:r w:rsidRPr="000A196F">
        <w:rPr>
          <w:rFonts w:cstheme="minorHAnsi"/>
          <w:sz w:val="24"/>
          <w:szCs w:val="24"/>
        </w:rPr>
        <w:t xml:space="preserve">people have been assessed for treatment. This has resulted in </w:t>
      </w:r>
      <w:r w:rsidR="00072F28" w:rsidRPr="000A196F">
        <w:rPr>
          <w:rFonts w:cstheme="minorHAnsi"/>
          <w:sz w:val="24"/>
          <w:szCs w:val="24"/>
        </w:rPr>
        <w:t>220</w:t>
      </w:r>
      <w:r w:rsidRPr="000A196F">
        <w:rPr>
          <w:rFonts w:cstheme="minorHAnsi"/>
          <w:sz w:val="24"/>
          <w:szCs w:val="24"/>
        </w:rPr>
        <w:t xml:space="preserve"> patients </w:t>
      </w:r>
      <w:r w:rsidR="000A196F" w:rsidRPr="000A196F">
        <w:rPr>
          <w:rFonts w:cstheme="minorHAnsi"/>
          <w:sz w:val="24"/>
          <w:szCs w:val="24"/>
        </w:rPr>
        <w:t>receiving treatment,</w:t>
      </w:r>
      <w:r w:rsidRPr="000A196F">
        <w:rPr>
          <w:rFonts w:cstheme="minorHAnsi"/>
          <w:sz w:val="24"/>
          <w:szCs w:val="24"/>
        </w:rPr>
        <w:t xml:space="preserve"> </w:t>
      </w:r>
      <w:r w:rsidR="00072F28" w:rsidRPr="000A196F">
        <w:rPr>
          <w:rFonts w:cstheme="minorHAnsi"/>
          <w:sz w:val="24"/>
          <w:szCs w:val="24"/>
        </w:rPr>
        <w:t>150</w:t>
      </w:r>
      <w:r w:rsidRPr="000A196F">
        <w:rPr>
          <w:rFonts w:cstheme="minorHAnsi"/>
          <w:sz w:val="24"/>
          <w:szCs w:val="24"/>
        </w:rPr>
        <w:t xml:space="preserve"> </w:t>
      </w:r>
      <w:proofErr w:type="gramStart"/>
      <w:r w:rsidRPr="000A196F">
        <w:rPr>
          <w:rFonts w:cstheme="minorHAnsi"/>
          <w:sz w:val="24"/>
          <w:szCs w:val="24"/>
        </w:rPr>
        <w:t>oral</w:t>
      </w:r>
      <w:proofErr w:type="gramEnd"/>
      <w:r w:rsidRPr="000A196F">
        <w:rPr>
          <w:rFonts w:cstheme="minorHAnsi"/>
          <w:sz w:val="24"/>
          <w:szCs w:val="24"/>
        </w:rPr>
        <w:t xml:space="preserve"> antiviral </w:t>
      </w:r>
      <w:proofErr w:type="spellStart"/>
      <w:r w:rsidR="000A196F">
        <w:rPr>
          <w:rFonts w:cstheme="minorHAnsi"/>
          <w:sz w:val="24"/>
          <w:szCs w:val="24"/>
        </w:rPr>
        <w:t>m</w:t>
      </w:r>
      <w:r w:rsidRPr="000A196F">
        <w:rPr>
          <w:rFonts w:cstheme="minorHAnsi"/>
          <w:sz w:val="24"/>
          <w:szCs w:val="24"/>
        </w:rPr>
        <w:t>olnupirivir</w:t>
      </w:r>
      <w:proofErr w:type="spellEnd"/>
      <w:r w:rsidRPr="000A196F">
        <w:rPr>
          <w:rFonts w:cstheme="minorHAnsi"/>
          <w:sz w:val="24"/>
          <w:szCs w:val="24"/>
        </w:rPr>
        <w:t xml:space="preserve"> and </w:t>
      </w:r>
      <w:r w:rsidR="00072F28" w:rsidRPr="000A196F">
        <w:rPr>
          <w:rFonts w:cstheme="minorHAnsi"/>
          <w:sz w:val="24"/>
          <w:szCs w:val="24"/>
        </w:rPr>
        <w:t xml:space="preserve">70 </w:t>
      </w:r>
      <w:r w:rsidRPr="000A196F">
        <w:rPr>
          <w:rFonts w:cstheme="minorHAnsi"/>
          <w:sz w:val="24"/>
          <w:szCs w:val="24"/>
        </w:rPr>
        <w:t xml:space="preserve">patients on IV infusion </w:t>
      </w:r>
      <w:proofErr w:type="spellStart"/>
      <w:r w:rsidR="000A196F">
        <w:rPr>
          <w:rFonts w:cstheme="minorHAnsi"/>
          <w:sz w:val="24"/>
          <w:szCs w:val="24"/>
        </w:rPr>
        <w:t>s</w:t>
      </w:r>
      <w:r w:rsidRPr="000A196F">
        <w:rPr>
          <w:rFonts w:cstheme="minorHAnsi"/>
          <w:sz w:val="24"/>
          <w:szCs w:val="24"/>
        </w:rPr>
        <w:t>otrovimab</w:t>
      </w:r>
      <w:proofErr w:type="spellEnd"/>
      <w:r w:rsidR="00887B13">
        <w:rPr>
          <w:rFonts w:cstheme="minorHAnsi"/>
          <w:sz w:val="24"/>
          <w:szCs w:val="24"/>
        </w:rPr>
        <w:t xml:space="preserve"> (accurate 28 January)</w:t>
      </w:r>
      <w:r w:rsidRPr="000A196F">
        <w:rPr>
          <w:rFonts w:cstheme="minorHAnsi"/>
          <w:sz w:val="24"/>
          <w:szCs w:val="24"/>
        </w:rPr>
        <w:t>.</w:t>
      </w:r>
    </w:p>
    <w:p w14:paraId="3CBB9383" w14:textId="77777777" w:rsidR="00B37289" w:rsidRDefault="00B37289" w:rsidP="00B37289">
      <w:pPr>
        <w:tabs>
          <w:tab w:val="center" w:pos="2960"/>
        </w:tabs>
        <w:spacing w:after="0" w:line="240" w:lineRule="auto"/>
        <w:ind w:right="-23"/>
        <w:rPr>
          <w:rFonts w:cstheme="minorHAnsi"/>
          <w:color w:val="FF0000"/>
          <w:sz w:val="24"/>
          <w:szCs w:val="24"/>
        </w:rPr>
      </w:pPr>
    </w:p>
    <w:p w14:paraId="4001B9D5" w14:textId="7395982F" w:rsidR="00855A87" w:rsidRPr="00855A87" w:rsidRDefault="00B37289" w:rsidP="00855A87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identify any patients that you feel should be going through this pathway, who are clinically vulnerable and meet the eligibility criteria</w:t>
      </w:r>
      <w:r w:rsidR="00887B1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please complete the</w:t>
      </w:r>
      <w:r w:rsidRPr="00173CBE">
        <w:rPr>
          <w:rFonts w:cstheme="minorHAnsi"/>
          <w:sz w:val="24"/>
          <w:szCs w:val="24"/>
        </w:rPr>
        <w:t xml:space="preserve"> </w:t>
      </w:r>
      <w:bookmarkStart w:id="1" w:name="_Hlk92979654"/>
      <w:r w:rsidRPr="00173CBE">
        <w:rPr>
          <w:rFonts w:cstheme="minorHAnsi"/>
          <w:sz w:val="24"/>
          <w:szCs w:val="24"/>
        </w:rPr>
        <w:t xml:space="preserve">referral template </w:t>
      </w:r>
      <w:bookmarkEnd w:id="1"/>
      <w:r w:rsidRPr="00173CBE">
        <w:rPr>
          <w:rFonts w:cstheme="minorHAnsi"/>
          <w:sz w:val="24"/>
          <w:szCs w:val="24"/>
        </w:rPr>
        <w:t xml:space="preserve">on S1 </w:t>
      </w:r>
      <w:r w:rsidR="000E16F5">
        <w:rPr>
          <w:rFonts w:cstheme="minorHAnsi"/>
          <w:sz w:val="24"/>
          <w:szCs w:val="24"/>
        </w:rPr>
        <w:t>/</w:t>
      </w:r>
      <w:r w:rsidRPr="00173CBE">
        <w:rPr>
          <w:rFonts w:cstheme="minorHAnsi"/>
          <w:sz w:val="24"/>
          <w:szCs w:val="24"/>
        </w:rPr>
        <w:t xml:space="preserve"> EMIS </w:t>
      </w:r>
      <w:r w:rsidRPr="00207084">
        <w:rPr>
          <w:rFonts w:cstheme="minorHAnsi"/>
          <w:sz w:val="24"/>
          <w:szCs w:val="24"/>
        </w:rPr>
        <w:t xml:space="preserve">or email their details securely </w:t>
      </w:r>
      <w:r>
        <w:rPr>
          <w:rFonts w:cstheme="minorHAnsi"/>
          <w:sz w:val="24"/>
          <w:szCs w:val="24"/>
        </w:rPr>
        <w:t xml:space="preserve">(name, NHS number and contact number) to </w:t>
      </w:r>
      <w:hyperlink r:id="rId10" w:history="1">
        <w:r w:rsidRPr="007108C8">
          <w:rPr>
            <w:rStyle w:val="Hyperlink"/>
            <w:rFonts w:cstheme="minorHAnsi"/>
            <w:sz w:val="24"/>
            <w:szCs w:val="24"/>
          </w:rPr>
          <w:t>cmdu@lcdwestyorks.nhs.uk</w:t>
        </w:r>
      </w:hyperlink>
      <w:r w:rsidR="00855A87" w:rsidRPr="007506F0">
        <w:rPr>
          <w:rFonts w:cstheme="minorHAnsi"/>
          <w:sz w:val="24"/>
          <w:szCs w:val="24"/>
        </w:rPr>
        <w:t>.</w:t>
      </w:r>
      <w:r w:rsidR="000E16F5" w:rsidRPr="007506F0">
        <w:rPr>
          <w:rFonts w:cstheme="minorHAnsi"/>
          <w:sz w:val="24"/>
          <w:szCs w:val="24"/>
        </w:rPr>
        <w:t xml:space="preserve"> </w:t>
      </w:r>
      <w:r w:rsidR="007506F0" w:rsidRPr="007506F0">
        <w:rPr>
          <w:rFonts w:cstheme="minorHAnsi"/>
          <w:sz w:val="24"/>
          <w:szCs w:val="24"/>
        </w:rPr>
        <w:t xml:space="preserve">Please note </w:t>
      </w:r>
      <w:r w:rsidR="000E16F5" w:rsidRPr="007506F0">
        <w:rPr>
          <w:rFonts w:cstheme="minorHAnsi"/>
          <w:sz w:val="24"/>
          <w:szCs w:val="24"/>
        </w:rPr>
        <w:t>this is an approved NHS secure address</w:t>
      </w:r>
      <w:r w:rsidR="007506F0" w:rsidRPr="007506F0">
        <w:rPr>
          <w:rFonts w:cstheme="minorHAnsi"/>
          <w:sz w:val="24"/>
          <w:szCs w:val="24"/>
        </w:rPr>
        <w:t>.</w:t>
      </w:r>
    </w:p>
    <w:p w14:paraId="5101BF71" w14:textId="77777777" w:rsidR="00855A87" w:rsidRDefault="00855A87" w:rsidP="00B37289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</w:p>
    <w:p w14:paraId="3E80344D" w14:textId="77777777" w:rsidR="00887B13" w:rsidRDefault="008A3482" w:rsidP="00B37289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  <w:r w:rsidRPr="008A3482">
        <w:rPr>
          <w:rFonts w:cstheme="minorHAnsi"/>
          <w:b/>
          <w:bCs/>
          <w:sz w:val="24"/>
          <w:szCs w:val="24"/>
        </w:rPr>
        <w:t xml:space="preserve">Updated </w:t>
      </w:r>
      <w:r w:rsidR="00D324A2">
        <w:rPr>
          <w:rFonts w:cstheme="minorHAnsi"/>
          <w:b/>
          <w:bCs/>
          <w:sz w:val="24"/>
          <w:szCs w:val="24"/>
        </w:rPr>
        <w:t xml:space="preserve">clinical </w:t>
      </w:r>
      <w:r w:rsidRPr="008A3482">
        <w:rPr>
          <w:rFonts w:cstheme="minorHAnsi"/>
          <w:b/>
          <w:bCs/>
          <w:sz w:val="24"/>
          <w:szCs w:val="24"/>
        </w:rPr>
        <w:t>policy</w:t>
      </w:r>
    </w:p>
    <w:p w14:paraId="2D47B1EC" w14:textId="48E97026" w:rsidR="008A3482" w:rsidRPr="008A3482" w:rsidRDefault="008A3482" w:rsidP="00B37289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  <w:r w:rsidRPr="008A3482">
        <w:rPr>
          <w:rFonts w:cstheme="minorHAnsi"/>
          <w:b/>
          <w:bCs/>
          <w:sz w:val="24"/>
          <w:szCs w:val="24"/>
        </w:rPr>
        <w:t xml:space="preserve"> </w:t>
      </w:r>
    </w:p>
    <w:p w14:paraId="1E249BDB" w14:textId="77777777" w:rsidR="00A660E6" w:rsidRDefault="008A3482" w:rsidP="008A34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8A3482">
        <w:rPr>
          <w:rFonts w:cstheme="minorHAnsi"/>
          <w:sz w:val="24"/>
          <w:szCs w:val="24"/>
        </w:rPr>
        <w:t xml:space="preserve">The </w:t>
      </w:r>
      <w:hyperlink r:id="rId11" w:history="1">
        <w:proofErr w:type="spellStart"/>
        <w:r w:rsidRPr="00855A87">
          <w:rPr>
            <w:rStyle w:val="Hyperlink"/>
            <w:rFonts w:cstheme="minorHAnsi"/>
            <w:sz w:val="24"/>
            <w:szCs w:val="24"/>
          </w:rPr>
          <w:t>nMABs</w:t>
        </w:r>
        <w:proofErr w:type="spellEnd"/>
        <w:r w:rsidRPr="00855A87">
          <w:rPr>
            <w:rStyle w:val="Hyperlink"/>
            <w:rFonts w:cstheme="minorHAnsi"/>
            <w:sz w:val="24"/>
            <w:szCs w:val="24"/>
          </w:rPr>
          <w:t xml:space="preserve"> policy</w:t>
        </w:r>
      </w:hyperlink>
      <w:r w:rsidRPr="008A3482">
        <w:rPr>
          <w:rFonts w:cstheme="minorHAnsi"/>
          <w:sz w:val="24"/>
          <w:szCs w:val="24"/>
        </w:rPr>
        <w:t xml:space="preserve"> for non-hospitalised patients with COVID-19</w:t>
      </w:r>
      <w:r>
        <w:rPr>
          <w:rFonts w:cstheme="minorHAnsi"/>
          <w:sz w:val="24"/>
          <w:szCs w:val="24"/>
        </w:rPr>
        <w:t xml:space="preserve"> was updated on the 2</w:t>
      </w:r>
      <w:r w:rsidR="00855A87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January and will </w:t>
      </w:r>
      <w:r w:rsidRPr="00A660E6">
        <w:rPr>
          <w:rFonts w:cstheme="minorHAnsi"/>
          <w:b/>
          <w:bCs/>
          <w:sz w:val="24"/>
          <w:szCs w:val="24"/>
          <w:u w:val="single"/>
        </w:rPr>
        <w:t>come into effect from the 10 February 2022</w:t>
      </w:r>
      <w:r w:rsidRPr="008A348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1245D1A9" w14:textId="77777777" w:rsidR="00A660E6" w:rsidRDefault="00A660E6" w:rsidP="008A34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</w:p>
    <w:p w14:paraId="27936FF3" w14:textId="7D7BD275" w:rsidR="008A3482" w:rsidRDefault="008A3482" w:rsidP="008A34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includes the following:</w:t>
      </w:r>
    </w:p>
    <w:p w14:paraId="2F245574" w14:textId="5F0F99F3" w:rsidR="008A3482" w:rsidRPr="008A3482" w:rsidRDefault="008A3482" w:rsidP="008A3482">
      <w:pPr>
        <w:pStyle w:val="ListParagraph"/>
        <w:numPr>
          <w:ilvl w:val="0"/>
          <w:numId w:val="47"/>
        </w:num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8A3482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OVID</w:t>
      </w:r>
      <w:r w:rsidR="00887B13">
        <w:rPr>
          <w:rFonts w:cstheme="minorHAnsi"/>
          <w:sz w:val="24"/>
          <w:szCs w:val="24"/>
        </w:rPr>
        <w:t>-19</w:t>
      </w:r>
      <w:r w:rsidRPr="008A3482">
        <w:rPr>
          <w:rFonts w:cstheme="minorHAnsi"/>
          <w:sz w:val="24"/>
          <w:szCs w:val="24"/>
        </w:rPr>
        <w:t xml:space="preserve"> can be confirmed by either PCR or </w:t>
      </w:r>
      <w:r>
        <w:rPr>
          <w:rFonts w:cstheme="minorHAnsi"/>
          <w:sz w:val="24"/>
          <w:szCs w:val="24"/>
        </w:rPr>
        <w:t>L</w:t>
      </w:r>
      <w:r w:rsidRPr="008A3482">
        <w:rPr>
          <w:rFonts w:cstheme="minorHAnsi"/>
          <w:sz w:val="24"/>
          <w:szCs w:val="24"/>
        </w:rPr>
        <w:t>ateral flow test (registered via gov.uk or NHS 119)</w:t>
      </w:r>
    </w:p>
    <w:p w14:paraId="1FEF02E8" w14:textId="312118FA" w:rsidR="008A3482" w:rsidRPr="008A3482" w:rsidRDefault="00312E86" w:rsidP="008A3482">
      <w:pPr>
        <w:pStyle w:val="ListParagraph"/>
        <w:numPr>
          <w:ilvl w:val="0"/>
          <w:numId w:val="47"/>
        </w:num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new IV anti-viral, called </w:t>
      </w:r>
      <w:proofErr w:type="spellStart"/>
      <w:r w:rsidR="0049750C">
        <w:rPr>
          <w:rFonts w:cstheme="minorHAnsi"/>
          <w:sz w:val="24"/>
          <w:szCs w:val="24"/>
        </w:rPr>
        <w:t>r</w:t>
      </w:r>
      <w:r w:rsidR="008A3482" w:rsidRPr="008A3482">
        <w:rPr>
          <w:rFonts w:cstheme="minorHAnsi"/>
          <w:sz w:val="24"/>
          <w:szCs w:val="24"/>
        </w:rPr>
        <w:t>emdesevir</w:t>
      </w:r>
      <w:proofErr w:type="spellEnd"/>
      <w:r>
        <w:rPr>
          <w:rFonts w:cstheme="minorHAnsi"/>
          <w:sz w:val="24"/>
          <w:szCs w:val="24"/>
        </w:rPr>
        <w:t>,</w:t>
      </w:r>
      <w:r w:rsidR="008A3482" w:rsidRPr="008A3482">
        <w:rPr>
          <w:rFonts w:cstheme="minorHAnsi"/>
          <w:sz w:val="24"/>
          <w:szCs w:val="24"/>
        </w:rPr>
        <w:t xml:space="preserve"> can be given within </w:t>
      </w:r>
      <w:r w:rsidR="008A3482">
        <w:rPr>
          <w:rFonts w:cstheme="minorHAnsi"/>
          <w:sz w:val="24"/>
          <w:szCs w:val="24"/>
        </w:rPr>
        <w:t>seven</w:t>
      </w:r>
      <w:r w:rsidR="008A3482" w:rsidRPr="008A3482">
        <w:rPr>
          <w:rFonts w:cstheme="minorHAnsi"/>
          <w:sz w:val="24"/>
          <w:szCs w:val="24"/>
        </w:rPr>
        <w:t xml:space="preserve"> days of symptom onset (</w:t>
      </w:r>
      <w:proofErr w:type="spellStart"/>
      <w:r w:rsidR="008A3482" w:rsidRPr="008A3482">
        <w:rPr>
          <w:rFonts w:cstheme="minorHAnsi"/>
          <w:sz w:val="24"/>
          <w:szCs w:val="24"/>
        </w:rPr>
        <w:t>sotrovimab</w:t>
      </w:r>
      <w:proofErr w:type="spellEnd"/>
      <w:r w:rsidR="008A3482" w:rsidRPr="008A3482">
        <w:rPr>
          <w:rFonts w:cstheme="minorHAnsi"/>
          <w:sz w:val="24"/>
          <w:szCs w:val="24"/>
        </w:rPr>
        <w:t xml:space="preserve">, </w:t>
      </w:r>
      <w:proofErr w:type="spellStart"/>
      <w:r w:rsidR="000A196F">
        <w:rPr>
          <w:rFonts w:cstheme="minorHAnsi"/>
          <w:sz w:val="24"/>
          <w:szCs w:val="24"/>
        </w:rPr>
        <w:t>p</w:t>
      </w:r>
      <w:r w:rsidR="008A3482" w:rsidRPr="008A3482">
        <w:rPr>
          <w:rFonts w:cstheme="minorHAnsi"/>
          <w:sz w:val="24"/>
          <w:szCs w:val="24"/>
        </w:rPr>
        <w:t>axlovid</w:t>
      </w:r>
      <w:proofErr w:type="spellEnd"/>
      <w:r w:rsidR="008A3482" w:rsidRPr="008A3482">
        <w:rPr>
          <w:rFonts w:cstheme="minorHAnsi"/>
          <w:sz w:val="24"/>
          <w:szCs w:val="24"/>
        </w:rPr>
        <w:t xml:space="preserve"> and </w:t>
      </w:r>
      <w:proofErr w:type="spellStart"/>
      <w:r w:rsidR="008A3482" w:rsidRPr="008A3482">
        <w:rPr>
          <w:rFonts w:cstheme="minorHAnsi"/>
          <w:sz w:val="24"/>
          <w:szCs w:val="24"/>
        </w:rPr>
        <w:t>monupiravir</w:t>
      </w:r>
      <w:proofErr w:type="spellEnd"/>
      <w:r w:rsidR="008A3482" w:rsidRPr="008A3482">
        <w:rPr>
          <w:rFonts w:cstheme="minorHAnsi"/>
          <w:sz w:val="24"/>
          <w:szCs w:val="24"/>
        </w:rPr>
        <w:t xml:space="preserve"> are within </w:t>
      </w:r>
      <w:r w:rsidR="008A3482">
        <w:rPr>
          <w:rFonts w:cstheme="minorHAnsi"/>
          <w:sz w:val="24"/>
          <w:szCs w:val="24"/>
        </w:rPr>
        <w:t xml:space="preserve">five </w:t>
      </w:r>
      <w:r w:rsidR="008A3482" w:rsidRPr="008A3482">
        <w:rPr>
          <w:rFonts w:cstheme="minorHAnsi"/>
          <w:sz w:val="24"/>
          <w:szCs w:val="24"/>
        </w:rPr>
        <w:t>days)</w:t>
      </w:r>
      <w:r>
        <w:rPr>
          <w:rFonts w:cstheme="minorHAnsi"/>
          <w:sz w:val="24"/>
          <w:szCs w:val="24"/>
        </w:rPr>
        <w:t xml:space="preserve">. </w:t>
      </w:r>
      <w:r w:rsidRPr="008A3482">
        <w:rPr>
          <w:rFonts w:cstheme="minorHAnsi"/>
          <w:sz w:val="24"/>
          <w:szCs w:val="24"/>
        </w:rPr>
        <w:t xml:space="preserve">Remdesivir is administered as an intravenous infusion over a minimum of 30 minutes for </w:t>
      </w:r>
      <w:r>
        <w:rPr>
          <w:rFonts w:cstheme="minorHAnsi"/>
          <w:sz w:val="24"/>
          <w:szCs w:val="24"/>
        </w:rPr>
        <w:t>three</w:t>
      </w:r>
      <w:r w:rsidRPr="008A3482">
        <w:rPr>
          <w:rFonts w:cstheme="minorHAnsi"/>
          <w:sz w:val="24"/>
          <w:szCs w:val="24"/>
        </w:rPr>
        <w:t xml:space="preserve"> consecutive days</w:t>
      </w:r>
      <w:r>
        <w:rPr>
          <w:rFonts w:cstheme="minorHAnsi"/>
          <w:sz w:val="24"/>
          <w:szCs w:val="24"/>
        </w:rPr>
        <w:t xml:space="preserve"> so has significant workforce implications. </w:t>
      </w:r>
      <w:r w:rsidR="000E16F5">
        <w:rPr>
          <w:rFonts w:cstheme="minorHAnsi"/>
          <w:sz w:val="24"/>
          <w:szCs w:val="24"/>
        </w:rPr>
        <w:t xml:space="preserve">Because of this, we are still </w:t>
      </w:r>
      <w:r>
        <w:rPr>
          <w:rFonts w:cstheme="minorHAnsi"/>
          <w:sz w:val="24"/>
          <w:szCs w:val="24"/>
        </w:rPr>
        <w:t xml:space="preserve"> in discussions about how this medication may be used in the CMDU treatment pathway</w:t>
      </w:r>
    </w:p>
    <w:p w14:paraId="2F4F47DD" w14:textId="0EDBFEF0" w:rsidR="008A3482" w:rsidRPr="008A3482" w:rsidRDefault="008A3482" w:rsidP="008A3482">
      <w:pPr>
        <w:pStyle w:val="ListParagraph"/>
        <w:numPr>
          <w:ilvl w:val="0"/>
          <w:numId w:val="47"/>
        </w:num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proofErr w:type="spellStart"/>
      <w:r w:rsidRPr="008A3482">
        <w:rPr>
          <w:rFonts w:cstheme="minorHAnsi"/>
          <w:sz w:val="24"/>
          <w:szCs w:val="24"/>
        </w:rPr>
        <w:t>Paxlovid</w:t>
      </w:r>
      <w:proofErr w:type="spellEnd"/>
      <w:r w:rsidRPr="008A3482">
        <w:rPr>
          <w:rFonts w:cstheme="minorHAnsi"/>
          <w:sz w:val="24"/>
          <w:szCs w:val="24"/>
        </w:rPr>
        <w:t xml:space="preserve"> </w:t>
      </w:r>
      <w:r w:rsidR="00312E86">
        <w:rPr>
          <w:rFonts w:cstheme="minorHAnsi"/>
          <w:sz w:val="24"/>
          <w:szCs w:val="24"/>
        </w:rPr>
        <w:t xml:space="preserve">is a new oral antiviral medication which is as effective in preventing hospital admissions as the </w:t>
      </w:r>
      <w:proofErr w:type="spellStart"/>
      <w:r w:rsidR="00312E86">
        <w:rPr>
          <w:rFonts w:cstheme="minorHAnsi"/>
          <w:sz w:val="24"/>
          <w:szCs w:val="24"/>
        </w:rPr>
        <w:t>nMABs</w:t>
      </w:r>
      <w:proofErr w:type="spellEnd"/>
      <w:r w:rsidR="00312E86">
        <w:rPr>
          <w:rFonts w:cstheme="minorHAnsi"/>
          <w:sz w:val="24"/>
          <w:szCs w:val="24"/>
        </w:rPr>
        <w:t xml:space="preserve">. </w:t>
      </w:r>
      <w:r w:rsidR="00887B13">
        <w:rPr>
          <w:rFonts w:cstheme="minorHAnsi"/>
          <w:sz w:val="24"/>
          <w:szCs w:val="24"/>
        </w:rPr>
        <w:t>It</w:t>
      </w:r>
      <w:r w:rsidR="00312E86">
        <w:rPr>
          <w:rFonts w:cstheme="minorHAnsi"/>
          <w:sz w:val="24"/>
          <w:szCs w:val="24"/>
        </w:rPr>
        <w:t xml:space="preserve"> has a huge list of contra-indications and drug </w:t>
      </w:r>
      <w:r w:rsidR="00887B13">
        <w:rPr>
          <w:rFonts w:cstheme="minorHAnsi"/>
          <w:sz w:val="24"/>
          <w:szCs w:val="24"/>
        </w:rPr>
        <w:t>interactions,</w:t>
      </w:r>
      <w:r w:rsidR="00312E86">
        <w:rPr>
          <w:rFonts w:cstheme="minorHAnsi"/>
          <w:sz w:val="24"/>
          <w:szCs w:val="24"/>
        </w:rPr>
        <w:t xml:space="preserve"> </w:t>
      </w:r>
      <w:r w:rsidR="00887B13">
        <w:rPr>
          <w:rFonts w:cstheme="minorHAnsi"/>
          <w:sz w:val="24"/>
          <w:szCs w:val="24"/>
        </w:rPr>
        <w:t>and we</w:t>
      </w:r>
      <w:r w:rsidR="00312E86">
        <w:rPr>
          <w:rFonts w:cstheme="minorHAnsi"/>
          <w:sz w:val="24"/>
          <w:szCs w:val="24"/>
        </w:rPr>
        <w:t xml:space="preserve"> are currently trying to work out how this drug can be utilised safely in the community. The decision to prescribe this medication will sit with the CMDUs</w:t>
      </w:r>
    </w:p>
    <w:p w14:paraId="0BF5C06A" w14:textId="7915AF07" w:rsidR="00855A87" w:rsidRPr="00855A87" w:rsidRDefault="008A3482" w:rsidP="00B759F1">
      <w:pPr>
        <w:pStyle w:val="ListParagraph"/>
        <w:numPr>
          <w:ilvl w:val="0"/>
          <w:numId w:val="47"/>
        </w:num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855A87">
        <w:rPr>
          <w:rFonts w:cstheme="minorHAnsi"/>
          <w:sz w:val="24"/>
          <w:szCs w:val="24"/>
        </w:rPr>
        <w:t>Corticosteroids</w:t>
      </w:r>
      <w:r w:rsidR="00887B13">
        <w:rPr>
          <w:rFonts w:cstheme="minorHAnsi"/>
          <w:sz w:val="24"/>
          <w:szCs w:val="24"/>
        </w:rPr>
        <w:t xml:space="preserve"> - </w:t>
      </w:r>
      <w:r w:rsidR="00855A87" w:rsidRPr="00855A87">
        <w:rPr>
          <w:rFonts w:cstheme="minorHAnsi"/>
          <w:sz w:val="24"/>
          <w:szCs w:val="24"/>
        </w:rPr>
        <w:t xml:space="preserve">if </w:t>
      </w:r>
      <w:r w:rsidR="00BD3BC5">
        <w:rPr>
          <w:rFonts w:cstheme="minorHAnsi"/>
          <w:sz w:val="24"/>
          <w:szCs w:val="24"/>
        </w:rPr>
        <w:t xml:space="preserve">a patient is </w:t>
      </w:r>
      <w:r w:rsidR="00855A87" w:rsidRPr="00855A87">
        <w:rPr>
          <w:rFonts w:cstheme="minorHAnsi"/>
          <w:sz w:val="24"/>
          <w:szCs w:val="24"/>
        </w:rPr>
        <w:t>taking equivalent to ≥10mg/day of prednisolone for at least the 28 days prior to a positive PCR result</w:t>
      </w:r>
      <w:r w:rsidR="00BD3BC5">
        <w:rPr>
          <w:rFonts w:cstheme="minorHAnsi"/>
          <w:sz w:val="24"/>
          <w:szCs w:val="24"/>
        </w:rPr>
        <w:t xml:space="preserve"> then they are considered sufficiently immunosuppressed to warrant treatment for their COVID 19</w:t>
      </w:r>
      <w:r w:rsidR="0049750C">
        <w:rPr>
          <w:rFonts w:cstheme="minorHAnsi"/>
          <w:sz w:val="24"/>
          <w:szCs w:val="24"/>
        </w:rPr>
        <w:t>.</w:t>
      </w:r>
    </w:p>
    <w:p w14:paraId="4B2B38B5" w14:textId="77777777" w:rsidR="00094794" w:rsidRDefault="00094794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color w:val="FF0000"/>
          <w:sz w:val="24"/>
          <w:szCs w:val="24"/>
        </w:rPr>
      </w:pPr>
    </w:p>
    <w:p w14:paraId="04FAB413" w14:textId="4B391A2D" w:rsidR="00F04EDD" w:rsidRPr="00F04EDD" w:rsidRDefault="007C1E5C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="00F04EDD">
        <w:rPr>
          <w:rFonts w:cstheme="minorHAnsi"/>
          <w:b/>
          <w:bCs/>
          <w:sz w:val="24"/>
          <w:szCs w:val="24"/>
        </w:rPr>
        <w:t>ligibility for treatment</w:t>
      </w:r>
      <w:r w:rsidR="001F0B76">
        <w:rPr>
          <w:rFonts w:cstheme="minorHAnsi"/>
          <w:b/>
          <w:bCs/>
          <w:sz w:val="24"/>
          <w:szCs w:val="24"/>
        </w:rPr>
        <w:t xml:space="preserve"> - reminder</w:t>
      </w:r>
    </w:p>
    <w:p w14:paraId="0B445F67" w14:textId="77777777" w:rsidR="00F04EDD" w:rsidRDefault="00F04EDD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</w:p>
    <w:p w14:paraId="5463A723" w14:textId="5B858517" w:rsidR="00F20D10" w:rsidRPr="00F875E1" w:rsidRDefault="000A4126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  <w:r w:rsidRPr="00F875E1">
        <w:rPr>
          <w:rFonts w:cstheme="minorHAnsi"/>
          <w:sz w:val="24"/>
          <w:szCs w:val="24"/>
        </w:rPr>
        <w:t>NHS</w:t>
      </w:r>
      <w:r w:rsidR="00C76182" w:rsidRPr="00F875E1">
        <w:rPr>
          <w:rFonts w:cstheme="minorHAnsi"/>
          <w:sz w:val="24"/>
          <w:szCs w:val="24"/>
        </w:rPr>
        <w:t xml:space="preserve"> </w:t>
      </w:r>
      <w:r w:rsidRPr="00F875E1">
        <w:rPr>
          <w:rFonts w:cstheme="minorHAnsi"/>
          <w:sz w:val="24"/>
          <w:szCs w:val="24"/>
        </w:rPr>
        <w:t>E</w:t>
      </w:r>
      <w:r w:rsidR="00C76182" w:rsidRPr="00F875E1">
        <w:rPr>
          <w:rFonts w:cstheme="minorHAnsi"/>
          <w:sz w:val="24"/>
          <w:szCs w:val="24"/>
        </w:rPr>
        <w:t>ngland</w:t>
      </w:r>
      <w:r w:rsidRPr="00F875E1">
        <w:rPr>
          <w:rFonts w:cstheme="minorHAnsi"/>
          <w:sz w:val="24"/>
          <w:szCs w:val="24"/>
        </w:rPr>
        <w:t>/I</w:t>
      </w:r>
      <w:r w:rsidR="00C76182" w:rsidRPr="00F875E1">
        <w:rPr>
          <w:rFonts w:cstheme="minorHAnsi"/>
          <w:sz w:val="24"/>
          <w:szCs w:val="24"/>
        </w:rPr>
        <w:t>mprovement</w:t>
      </w:r>
      <w:r w:rsidRPr="00F875E1">
        <w:rPr>
          <w:rFonts w:cstheme="minorHAnsi"/>
          <w:sz w:val="24"/>
          <w:szCs w:val="24"/>
        </w:rPr>
        <w:t xml:space="preserve"> </w:t>
      </w:r>
      <w:r w:rsidR="00CA0401" w:rsidRPr="00F875E1">
        <w:rPr>
          <w:rFonts w:cstheme="minorHAnsi"/>
          <w:sz w:val="24"/>
          <w:szCs w:val="24"/>
        </w:rPr>
        <w:t>policy makes it clear that t</w:t>
      </w:r>
      <w:r w:rsidR="00800552" w:rsidRPr="00F875E1">
        <w:rPr>
          <w:rFonts w:cstheme="minorHAnsi"/>
          <w:sz w:val="24"/>
          <w:szCs w:val="24"/>
        </w:rPr>
        <w:t>reatment</w:t>
      </w:r>
      <w:r w:rsidR="00F04EDD" w:rsidRPr="00F875E1">
        <w:rPr>
          <w:rFonts w:cstheme="minorHAnsi"/>
          <w:sz w:val="24"/>
          <w:szCs w:val="24"/>
        </w:rPr>
        <w:t xml:space="preserve"> should only be offered whe</w:t>
      </w:r>
      <w:r w:rsidRPr="00F875E1">
        <w:rPr>
          <w:rFonts w:cstheme="minorHAnsi"/>
          <w:sz w:val="24"/>
          <w:szCs w:val="24"/>
        </w:rPr>
        <w:t>n</w:t>
      </w:r>
      <w:r w:rsidR="00F04EDD" w:rsidRPr="00F875E1">
        <w:rPr>
          <w:rFonts w:cstheme="minorHAnsi"/>
          <w:sz w:val="24"/>
          <w:szCs w:val="24"/>
        </w:rPr>
        <w:t xml:space="preserve"> the patient is </w:t>
      </w:r>
      <w:r w:rsidR="00F04EDD" w:rsidRPr="00F875E1">
        <w:rPr>
          <w:rFonts w:cstheme="minorHAnsi"/>
          <w:b/>
          <w:bCs/>
          <w:sz w:val="24"/>
          <w:szCs w:val="24"/>
          <w:u w:val="single"/>
        </w:rPr>
        <w:t>not</w:t>
      </w:r>
      <w:r w:rsidR="00F04EDD" w:rsidRPr="00F875E1">
        <w:rPr>
          <w:rFonts w:cstheme="minorHAnsi"/>
          <w:sz w:val="24"/>
          <w:szCs w:val="24"/>
        </w:rPr>
        <w:t xml:space="preserve"> showing signs of clinical improvement</w:t>
      </w:r>
      <w:r w:rsidR="007C1E5C" w:rsidRPr="00F875E1">
        <w:rPr>
          <w:rFonts w:cstheme="minorHAnsi"/>
          <w:sz w:val="24"/>
          <w:szCs w:val="24"/>
        </w:rPr>
        <w:t xml:space="preserve">. </w:t>
      </w:r>
      <w:r w:rsidR="00FE74C8" w:rsidRPr="00F875E1">
        <w:rPr>
          <w:rFonts w:cstheme="minorHAnsi"/>
          <w:sz w:val="24"/>
          <w:szCs w:val="24"/>
        </w:rPr>
        <w:t>P</w:t>
      </w:r>
      <w:r w:rsidR="00ED0C11" w:rsidRPr="00F875E1">
        <w:rPr>
          <w:rFonts w:cstheme="minorHAnsi"/>
          <w:sz w:val="24"/>
          <w:szCs w:val="24"/>
        </w:rPr>
        <w:t xml:space="preserve">atients </w:t>
      </w:r>
      <w:r w:rsidR="001F4DB4" w:rsidRPr="00F875E1">
        <w:rPr>
          <w:rFonts w:cstheme="minorHAnsi"/>
          <w:sz w:val="24"/>
          <w:szCs w:val="24"/>
        </w:rPr>
        <w:t>whose</w:t>
      </w:r>
      <w:r w:rsidR="00236F70" w:rsidRPr="00F875E1">
        <w:rPr>
          <w:rFonts w:cstheme="minorHAnsi"/>
          <w:sz w:val="24"/>
          <w:szCs w:val="24"/>
        </w:rPr>
        <w:t xml:space="preserve"> symptoms</w:t>
      </w:r>
      <w:r w:rsidR="00ED0C11" w:rsidRPr="00F875E1">
        <w:rPr>
          <w:rFonts w:cstheme="minorHAnsi"/>
          <w:sz w:val="24"/>
          <w:szCs w:val="24"/>
        </w:rPr>
        <w:t xml:space="preserve"> are improving are not eligible for antibody or antiviral therapy</w:t>
      </w:r>
      <w:r w:rsidR="001F4DB4" w:rsidRPr="00F875E1">
        <w:rPr>
          <w:rFonts w:cstheme="minorHAnsi"/>
          <w:sz w:val="24"/>
          <w:szCs w:val="24"/>
        </w:rPr>
        <w:t>.</w:t>
      </w:r>
      <w:r w:rsidR="00ED0C11" w:rsidRPr="00F875E1">
        <w:rPr>
          <w:rFonts w:cstheme="minorHAnsi"/>
          <w:sz w:val="24"/>
          <w:szCs w:val="24"/>
        </w:rPr>
        <w:t xml:space="preserve"> </w:t>
      </w:r>
    </w:p>
    <w:p w14:paraId="07FB39DF" w14:textId="6E484AF4" w:rsidR="00FE74C8" w:rsidRPr="00F875E1" w:rsidRDefault="00BD3BC5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Although remdesivir is licensed up to </w:t>
      </w:r>
      <w:r w:rsidR="00887B13">
        <w:rPr>
          <w:rFonts w:cstheme="minorHAnsi"/>
          <w:sz w:val="24"/>
          <w:szCs w:val="24"/>
        </w:rPr>
        <w:t>seven</w:t>
      </w:r>
      <w:r>
        <w:rPr>
          <w:rFonts w:cstheme="minorHAnsi"/>
          <w:sz w:val="24"/>
          <w:szCs w:val="24"/>
        </w:rPr>
        <w:t xml:space="preserve"> days please only refer patients to the CMDU if they are eligible and within the </w:t>
      </w:r>
      <w:r w:rsidRPr="000E16F5">
        <w:rPr>
          <w:rFonts w:cstheme="minorHAnsi"/>
          <w:b/>
          <w:bCs/>
          <w:sz w:val="24"/>
          <w:szCs w:val="24"/>
        </w:rPr>
        <w:t xml:space="preserve">first </w:t>
      </w:r>
      <w:r w:rsidR="00887B13" w:rsidRPr="000E16F5">
        <w:rPr>
          <w:rFonts w:cstheme="minorHAnsi"/>
          <w:b/>
          <w:bCs/>
          <w:sz w:val="24"/>
          <w:szCs w:val="24"/>
        </w:rPr>
        <w:t>five</w:t>
      </w:r>
      <w:r w:rsidRPr="000E16F5">
        <w:rPr>
          <w:rFonts w:cstheme="minorHAnsi"/>
          <w:b/>
          <w:bCs/>
          <w:sz w:val="24"/>
          <w:szCs w:val="24"/>
        </w:rPr>
        <w:t xml:space="preserve"> days</w:t>
      </w:r>
      <w:r>
        <w:rPr>
          <w:rFonts w:cstheme="minorHAnsi"/>
          <w:sz w:val="24"/>
          <w:szCs w:val="24"/>
        </w:rPr>
        <w:t xml:space="preserve"> of their illness. Please note </w:t>
      </w:r>
      <w:r w:rsidR="007506F0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first day of symptoms is day 0. Once we have established a pathway for using remdesivir we </w:t>
      </w:r>
      <w:r w:rsidR="000E16F5">
        <w:rPr>
          <w:rFonts w:cstheme="minorHAnsi"/>
          <w:sz w:val="24"/>
          <w:szCs w:val="24"/>
        </w:rPr>
        <w:t>are likely to</w:t>
      </w:r>
      <w:r>
        <w:rPr>
          <w:rFonts w:cstheme="minorHAnsi"/>
          <w:sz w:val="24"/>
          <w:szCs w:val="24"/>
        </w:rPr>
        <w:t xml:space="preserve"> change this </w:t>
      </w:r>
      <w:r w:rsidR="002B77A4">
        <w:rPr>
          <w:rFonts w:cstheme="minorHAnsi"/>
          <w:sz w:val="24"/>
          <w:szCs w:val="24"/>
        </w:rPr>
        <w:t>five-day</w:t>
      </w:r>
      <w:r>
        <w:rPr>
          <w:rFonts w:cstheme="minorHAnsi"/>
          <w:sz w:val="24"/>
          <w:szCs w:val="24"/>
        </w:rPr>
        <w:t xml:space="preserve"> rule. </w:t>
      </w:r>
    </w:p>
    <w:p w14:paraId="1530D089" w14:textId="77777777" w:rsidR="00FE74C8" w:rsidRDefault="00FE74C8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</w:p>
    <w:p w14:paraId="17778DF5" w14:textId="6EBDF750" w:rsidR="00DD416D" w:rsidRDefault="00FE74C8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questions about medications</w:t>
      </w:r>
      <w:r w:rsidR="001F4DB4">
        <w:rPr>
          <w:rFonts w:cstheme="minorHAnsi"/>
          <w:sz w:val="24"/>
          <w:szCs w:val="24"/>
        </w:rPr>
        <w:t>, for example</w:t>
      </w:r>
      <w:r>
        <w:rPr>
          <w:rFonts w:cstheme="minorHAnsi"/>
          <w:sz w:val="24"/>
          <w:szCs w:val="24"/>
        </w:rPr>
        <w:t xml:space="preserve"> DMARDs or steroids please contact your </w:t>
      </w:r>
      <w:r w:rsidR="001F4DB4">
        <w:rPr>
          <w:rFonts w:cstheme="minorHAnsi"/>
          <w:sz w:val="24"/>
          <w:szCs w:val="24"/>
        </w:rPr>
        <w:t xml:space="preserve">clinical commissioning group </w:t>
      </w:r>
      <w:r>
        <w:rPr>
          <w:rFonts w:cstheme="minorHAnsi"/>
          <w:sz w:val="24"/>
          <w:szCs w:val="24"/>
        </w:rPr>
        <w:t xml:space="preserve">prescribing lead for advice. </w:t>
      </w:r>
    </w:p>
    <w:p w14:paraId="35D3AB33" w14:textId="77777777" w:rsidR="00DD416D" w:rsidRDefault="00DD416D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</w:p>
    <w:p w14:paraId="380E4F2C" w14:textId="52764E75" w:rsidR="00D324A2" w:rsidRDefault="00DD416D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F875E1">
        <w:rPr>
          <w:rFonts w:cstheme="minorHAnsi"/>
          <w:sz w:val="24"/>
          <w:szCs w:val="24"/>
        </w:rPr>
        <w:t xml:space="preserve">Patients being referred for treatment </w:t>
      </w:r>
      <w:r w:rsidRPr="00F875E1">
        <w:rPr>
          <w:rFonts w:cstheme="minorHAnsi"/>
          <w:b/>
          <w:bCs/>
          <w:sz w:val="24"/>
          <w:szCs w:val="24"/>
          <w:u w:val="single"/>
        </w:rPr>
        <w:t>must</w:t>
      </w:r>
      <w:r w:rsidRPr="00F875E1">
        <w:rPr>
          <w:rFonts w:cstheme="minorHAnsi"/>
          <w:sz w:val="24"/>
          <w:szCs w:val="24"/>
        </w:rPr>
        <w:t xml:space="preserve"> have a positive PCR </w:t>
      </w:r>
      <w:r w:rsidR="00D324A2">
        <w:rPr>
          <w:rFonts w:cstheme="minorHAnsi"/>
          <w:sz w:val="24"/>
          <w:szCs w:val="24"/>
        </w:rPr>
        <w:t xml:space="preserve">/ </w:t>
      </w:r>
      <w:r w:rsidR="002B77A4">
        <w:rPr>
          <w:rFonts w:cstheme="minorHAnsi"/>
          <w:sz w:val="24"/>
          <w:szCs w:val="24"/>
        </w:rPr>
        <w:t xml:space="preserve">lateral flow test </w:t>
      </w:r>
      <w:r w:rsidR="00BD3BC5">
        <w:rPr>
          <w:rFonts w:cstheme="minorHAnsi"/>
          <w:sz w:val="24"/>
          <w:szCs w:val="24"/>
        </w:rPr>
        <w:t>(from</w:t>
      </w:r>
      <w:r w:rsidR="002B77A4">
        <w:rPr>
          <w:rFonts w:cstheme="minorHAnsi"/>
          <w:sz w:val="24"/>
          <w:szCs w:val="24"/>
        </w:rPr>
        <w:t xml:space="preserve"> the</w:t>
      </w:r>
      <w:r w:rsidR="00BD3BC5">
        <w:rPr>
          <w:rFonts w:cstheme="minorHAnsi"/>
          <w:sz w:val="24"/>
          <w:szCs w:val="24"/>
        </w:rPr>
        <w:t xml:space="preserve"> 10 Feb</w:t>
      </w:r>
      <w:r w:rsidR="002B77A4">
        <w:rPr>
          <w:rFonts w:cstheme="minorHAnsi"/>
          <w:sz w:val="24"/>
          <w:szCs w:val="24"/>
        </w:rPr>
        <w:t>ruary</w:t>
      </w:r>
      <w:r w:rsidR="00BD3BC5">
        <w:rPr>
          <w:rFonts w:cstheme="minorHAnsi"/>
          <w:sz w:val="24"/>
          <w:szCs w:val="24"/>
        </w:rPr>
        <w:t xml:space="preserve">) </w:t>
      </w:r>
      <w:r w:rsidRPr="00F875E1">
        <w:rPr>
          <w:rFonts w:cstheme="minorHAnsi"/>
          <w:sz w:val="24"/>
          <w:szCs w:val="24"/>
        </w:rPr>
        <w:t xml:space="preserve">to be eligible. </w:t>
      </w:r>
    </w:p>
    <w:p w14:paraId="550DCCCD" w14:textId="77777777" w:rsidR="00D324A2" w:rsidRDefault="00D324A2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</w:p>
    <w:p w14:paraId="70DAD992" w14:textId="77777777" w:rsidR="00D324A2" w:rsidRPr="00D324A2" w:rsidRDefault="00D324A2" w:rsidP="00D324A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  <w:r w:rsidRPr="00D324A2">
        <w:rPr>
          <w:rFonts w:cstheme="minorHAnsi"/>
          <w:b/>
          <w:bCs/>
          <w:sz w:val="24"/>
          <w:szCs w:val="24"/>
        </w:rPr>
        <w:t>Children and young people (ages 12-18)</w:t>
      </w:r>
    </w:p>
    <w:p w14:paraId="49AAF4E0" w14:textId="77777777" w:rsidR="00D324A2" w:rsidRPr="00D324A2" w:rsidRDefault="00D324A2" w:rsidP="00D324A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</w:p>
    <w:p w14:paraId="5B0C976B" w14:textId="2BCD73E4" w:rsidR="00C318F9" w:rsidRDefault="00C318F9" w:rsidP="00D324A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currently </w:t>
      </w:r>
      <w:r w:rsidRPr="00C318F9">
        <w:rPr>
          <w:rFonts w:cstheme="minorHAnsi"/>
          <w:b/>
          <w:bCs/>
          <w:sz w:val="24"/>
          <w:szCs w:val="24"/>
        </w:rPr>
        <w:t>no treatments available for under 12</w:t>
      </w:r>
      <w:r>
        <w:rPr>
          <w:rFonts w:cstheme="minorHAnsi"/>
          <w:sz w:val="24"/>
          <w:szCs w:val="24"/>
        </w:rPr>
        <w:t xml:space="preserve"> children so please do not refer.</w:t>
      </w:r>
    </w:p>
    <w:p w14:paraId="2950945B" w14:textId="24D5FC83" w:rsidR="00A229B4" w:rsidRPr="000A196F" w:rsidRDefault="000E16F5" w:rsidP="00D324A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 w:rsidR="00D324A2" w:rsidRPr="000A196F">
        <w:rPr>
          <w:rFonts w:cstheme="minorHAnsi"/>
          <w:sz w:val="24"/>
          <w:szCs w:val="24"/>
        </w:rPr>
        <w:t>nMABs</w:t>
      </w:r>
      <w:proofErr w:type="spellEnd"/>
      <w:r w:rsidR="00D324A2" w:rsidRPr="000A19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can be used to treat children 12 and over</w:t>
      </w:r>
      <w:r w:rsidR="00D324A2" w:rsidRPr="000A196F">
        <w:rPr>
          <w:rFonts w:cstheme="minorHAnsi"/>
          <w:sz w:val="24"/>
          <w:szCs w:val="24"/>
        </w:rPr>
        <w:t xml:space="preserve"> in the highest risk patient cohorts. The oral treatment, </w:t>
      </w:r>
      <w:proofErr w:type="spellStart"/>
      <w:r w:rsidR="00D324A2" w:rsidRPr="000A196F">
        <w:rPr>
          <w:rFonts w:cstheme="minorHAnsi"/>
          <w:sz w:val="24"/>
          <w:szCs w:val="24"/>
        </w:rPr>
        <w:t>molnupiravir</w:t>
      </w:r>
      <w:proofErr w:type="spellEnd"/>
      <w:r w:rsidR="00D324A2" w:rsidRPr="000A196F">
        <w:rPr>
          <w:rFonts w:cstheme="minorHAnsi"/>
          <w:sz w:val="24"/>
          <w:szCs w:val="24"/>
        </w:rPr>
        <w:t xml:space="preserve">, is not available to patients under </w:t>
      </w:r>
      <w:r w:rsidR="000A196F">
        <w:rPr>
          <w:rFonts w:cstheme="minorHAnsi"/>
          <w:sz w:val="24"/>
          <w:szCs w:val="24"/>
        </w:rPr>
        <w:t xml:space="preserve">the age of </w:t>
      </w:r>
      <w:r w:rsidR="00D324A2" w:rsidRPr="000A196F">
        <w:rPr>
          <w:rFonts w:cstheme="minorHAnsi"/>
          <w:sz w:val="24"/>
          <w:szCs w:val="24"/>
        </w:rPr>
        <w:t>18.</w:t>
      </w:r>
      <w:r>
        <w:rPr>
          <w:rFonts w:cstheme="minorHAnsi"/>
          <w:sz w:val="24"/>
          <w:szCs w:val="24"/>
        </w:rPr>
        <w:t xml:space="preserve"> We have no new guidance on the other new antivirals </w:t>
      </w:r>
      <w:r w:rsidR="007506F0">
        <w:rPr>
          <w:rFonts w:cstheme="minorHAnsi"/>
          <w:sz w:val="24"/>
          <w:szCs w:val="24"/>
        </w:rPr>
        <w:t>currently</w:t>
      </w:r>
      <w:r>
        <w:rPr>
          <w:rFonts w:cstheme="minorHAnsi"/>
          <w:sz w:val="24"/>
          <w:szCs w:val="24"/>
        </w:rPr>
        <w:t>.</w:t>
      </w:r>
    </w:p>
    <w:p w14:paraId="01E0DA29" w14:textId="2A1E0C53" w:rsidR="00A229B4" w:rsidRPr="000A196F" w:rsidRDefault="00A229B4" w:rsidP="00D324A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</w:p>
    <w:p w14:paraId="57A925C6" w14:textId="2EF49F50" w:rsidR="00FE74C8" w:rsidRPr="00C318F9" w:rsidRDefault="00072F28" w:rsidP="00D324A2">
      <w:pPr>
        <w:tabs>
          <w:tab w:val="center" w:pos="2960"/>
        </w:tabs>
        <w:spacing w:after="0" w:line="240" w:lineRule="auto"/>
        <w:ind w:right="-23"/>
        <w:rPr>
          <w:sz w:val="24"/>
          <w:szCs w:val="24"/>
        </w:rPr>
      </w:pPr>
      <w:r w:rsidRPr="000A196F">
        <w:rPr>
          <w:sz w:val="24"/>
          <w:szCs w:val="24"/>
        </w:rPr>
        <w:t xml:space="preserve">Each </w:t>
      </w:r>
      <w:r w:rsidR="000E16F5">
        <w:rPr>
          <w:sz w:val="24"/>
          <w:szCs w:val="24"/>
        </w:rPr>
        <w:t>acute trust</w:t>
      </w:r>
      <w:r w:rsidRPr="000A196F">
        <w:rPr>
          <w:sz w:val="24"/>
          <w:szCs w:val="24"/>
        </w:rPr>
        <w:t xml:space="preserve"> </w:t>
      </w:r>
      <w:r w:rsidR="00D35FE5" w:rsidRPr="000A196F">
        <w:rPr>
          <w:sz w:val="24"/>
          <w:szCs w:val="24"/>
        </w:rPr>
        <w:t>now has a paediatric option</w:t>
      </w:r>
      <w:r w:rsidRPr="000A196F">
        <w:rPr>
          <w:sz w:val="24"/>
          <w:szCs w:val="24"/>
        </w:rPr>
        <w:t xml:space="preserve"> </w:t>
      </w:r>
      <w:r w:rsidR="00A229B4" w:rsidRPr="000A196F">
        <w:rPr>
          <w:sz w:val="24"/>
          <w:szCs w:val="24"/>
        </w:rPr>
        <w:t>as part of a pathway for 12–17-year-olds</w:t>
      </w:r>
      <w:r w:rsidR="00C318F9">
        <w:rPr>
          <w:sz w:val="24"/>
          <w:szCs w:val="24"/>
        </w:rPr>
        <w:t>.</w:t>
      </w:r>
      <w:r w:rsidR="00A229B4" w:rsidRPr="000A196F">
        <w:rPr>
          <w:sz w:val="24"/>
          <w:szCs w:val="24"/>
        </w:rPr>
        <w:t xml:space="preserve"> </w:t>
      </w:r>
      <w:r w:rsidR="00C318F9">
        <w:rPr>
          <w:sz w:val="24"/>
          <w:szCs w:val="24"/>
        </w:rPr>
        <w:t xml:space="preserve">You can refer these children through the triage pathway at LCD </w:t>
      </w:r>
      <w:r w:rsidR="00C318F9" w:rsidRPr="007506F0">
        <w:rPr>
          <w:sz w:val="24"/>
          <w:szCs w:val="24"/>
        </w:rPr>
        <w:t>(</w:t>
      </w:r>
      <w:hyperlink r:id="rId12" w:history="1">
        <w:r w:rsidR="00C318F9" w:rsidRPr="007506F0">
          <w:rPr>
            <w:rStyle w:val="Hyperlink"/>
            <w:rFonts w:cstheme="minorHAnsi"/>
            <w:sz w:val="24"/>
            <w:szCs w:val="24"/>
          </w:rPr>
          <w:t>cmdu@lcdwestyorks.nhs.uk</w:t>
        </w:r>
      </w:hyperlink>
      <w:r w:rsidR="00C318F9" w:rsidRPr="007506F0">
        <w:rPr>
          <w:rFonts w:cstheme="minorHAnsi"/>
          <w:sz w:val="24"/>
          <w:szCs w:val="24"/>
        </w:rPr>
        <w:t>).</w:t>
      </w:r>
      <w:r w:rsidR="00C318F9">
        <w:rPr>
          <w:rFonts w:cstheme="minorHAnsi"/>
          <w:sz w:val="24"/>
          <w:szCs w:val="24"/>
        </w:rPr>
        <w:t xml:space="preserve"> However, i</w:t>
      </w:r>
      <w:r w:rsidR="00D324A2" w:rsidRPr="002B77A4">
        <w:rPr>
          <w:rFonts w:cstheme="minorHAnsi"/>
          <w:sz w:val="24"/>
          <w:szCs w:val="24"/>
        </w:rPr>
        <w:t>f you have any concerns about an extremely vulnerable child or young person with COVID-19</w:t>
      </w:r>
      <w:r w:rsidR="00C318F9">
        <w:rPr>
          <w:rFonts w:cstheme="minorHAnsi"/>
          <w:sz w:val="24"/>
          <w:szCs w:val="24"/>
        </w:rPr>
        <w:t xml:space="preserve"> who is already known to paediatrics</w:t>
      </w:r>
      <w:r w:rsidR="00D324A2" w:rsidRPr="002B77A4">
        <w:rPr>
          <w:rFonts w:cstheme="minorHAnsi"/>
          <w:sz w:val="24"/>
          <w:szCs w:val="24"/>
        </w:rPr>
        <w:t>, please phone your local acute trust and speak to the paediatric consultant on call for that day</w:t>
      </w:r>
      <w:r w:rsidR="00C318F9">
        <w:rPr>
          <w:rFonts w:cstheme="minorHAnsi"/>
          <w:sz w:val="24"/>
          <w:szCs w:val="24"/>
        </w:rPr>
        <w:t xml:space="preserve"> to speed up their referral process (</w:t>
      </w:r>
      <w:r w:rsidR="008F5F9F">
        <w:rPr>
          <w:rFonts w:cstheme="minorHAnsi"/>
          <w:sz w:val="24"/>
          <w:szCs w:val="24"/>
        </w:rPr>
        <w:t>i.e.,</w:t>
      </w:r>
      <w:r w:rsidR="00C318F9">
        <w:rPr>
          <w:rFonts w:cstheme="minorHAnsi"/>
          <w:sz w:val="24"/>
          <w:szCs w:val="24"/>
        </w:rPr>
        <w:t xml:space="preserve"> just bypass the LCD process)</w:t>
      </w:r>
      <w:r w:rsidR="007506F0">
        <w:rPr>
          <w:rFonts w:cstheme="minorHAnsi"/>
          <w:sz w:val="24"/>
          <w:szCs w:val="24"/>
        </w:rPr>
        <w:t>.</w:t>
      </w:r>
    </w:p>
    <w:p w14:paraId="7B9AA36A" w14:textId="77777777" w:rsidR="007677BB" w:rsidRDefault="007677BB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</w:p>
    <w:p w14:paraId="746943A0" w14:textId="6715B8BE" w:rsidR="00AA1842" w:rsidRPr="001F192B" w:rsidRDefault="00C107C8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Reminder of the</w:t>
      </w:r>
      <w:r w:rsidR="00AA1842" w:rsidRPr="001F192B">
        <w:rPr>
          <w:rFonts w:cstheme="minorHAnsi"/>
          <w:b/>
          <w:bCs/>
          <w:sz w:val="24"/>
          <w:szCs w:val="24"/>
        </w:rPr>
        <w:t xml:space="preserve"> </w:t>
      </w:r>
      <w:r w:rsidR="0075474A" w:rsidRPr="001F192B">
        <w:rPr>
          <w:rFonts w:cstheme="minorHAnsi"/>
          <w:b/>
          <w:bCs/>
          <w:sz w:val="24"/>
          <w:szCs w:val="24"/>
        </w:rPr>
        <w:t xml:space="preserve">referral </w:t>
      </w:r>
      <w:r w:rsidR="00AA1842" w:rsidRPr="001F192B">
        <w:rPr>
          <w:rFonts w:cstheme="minorHAnsi"/>
          <w:b/>
          <w:bCs/>
          <w:sz w:val="24"/>
          <w:szCs w:val="24"/>
        </w:rPr>
        <w:t>pathway</w:t>
      </w:r>
      <w:r w:rsidR="0020279A">
        <w:rPr>
          <w:rFonts w:cstheme="minorHAnsi"/>
          <w:b/>
          <w:bCs/>
          <w:sz w:val="24"/>
          <w:szCs w:val="24"/>
        </w:rPr>
        <w:t xml:space="preserve"> </w:t>
      </w:r>
    </w:p>
    <w:p w14:paraId="05544724" w14:textId="77777777" w:rsidR="00AA1842" w:rsidRPr="00F875E1" w:rsidRDefault="00AA1842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</w:p>
    <w:p w14:paraId="0D39E6DB" w14:textId="4C941A93" w:rsidR="00AA1842" w:rsidRPr="001F192B" w:rsidRDefault="00AA1842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1F192B">
        <w:rPr>
          <w:rFonts w:cstheme="minorHAnsi"/>
          <w:sz w:val="24"/>
          <w:szCs w:val="24"/>
        </w:rPr>
        <w:t xml:space="preserve">The pathway for </w:t>
      </w:r>
      <w:r w:rsidR="00FB295A" w:rsidRPr="00F875E1">
        <w:rPr>
          <w:rFonts w:cstheme="minorHAnsi"/>
          <w:sz w:val="24"/>
          <w:szCs w:val="24"/>
        </w:rPr>
        <w:t>eligible</w:t>
      </w:r>
      <w:r w:rsidR="00FB295A">
        <w:rPr>
          <w:rFonts w:cstheme="minorHAnsi"/>
          <w:sz w:val="24"/>
          <w:szCs w:val="24"/>
        </w:rPr>
        <w:t xml:space="preserve"> </w:t>
      </w:r>
      <w:r w:rsidRPr="001F192B">
        <w:rPr>
          <w:rFonts w:cstheme="minorHAnsi"/>
          <w:sz w:val="24"/>
          <w:szCs w:val="24"/>
        </w:rPr>
        <w:t>high-risk patients is:</w:t>
      </w:r>
      <w:r w:rsidR="00824D7A" w:rsidRPr="001F192B">
        <w:rPr>
          <w:rFonts w:cstheme="minorHAnsi"/>
          <w:sz w:val="24"/>
          <w:szCs w:val="24"/>
        </w:rPr>
        <w:t xml:space="preserve"> </w:t>
      </w:r>
    </w:p>
    <w:p w14:paraId="015A0A92" w14:textId="0D843851" w:rsidR="00AA1842" w:rsidRPr="001F192B" w:rsidRDefault="006C06D7" w:rsidP="00C76182">
      <w:pPr>
        <w:pStyle w:val="ListParagraph"/>
        <w:numPr>
          <w:ilvl w:val="0"/>
          <w:numId w:val="38"/>
        </w:num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1F192B">
        <w:rPr>
          <w:rFonts w:cstheme="minorHAnsi"/>
          <w:sz w:val="24"/>
          <w:szCs w:val="24"/>
        </w:rPr>
        <w:t xml:space="preserve">They will </w:t>
      </w:r>
      <w:r w:rsidR="00BE59C9">
        <w:rPr>
          <w:rFonts w:cstheme="minorHAnsi"/>
          <w:sz w:val="24"/>
          <w:szCs w:val="24"/>
        </w:rPr>
        <w:t xml:space="preserve">have </w:t>
      </w:r>
      <w:r w:rsidRPr="001F192B">
        <w:rPr>
          <w:rFonts w:cstheme="minorHAnsi"/>
          <w:sz w:val="24"/>
          <w:szCs w:val="24"/>
        </w:rPr>
        <w:t>be</w:t>
      </w:r>
      <w:r w:rsidR="00BE59C9">
        <w:rPr>
          <w:rFonts w:cstheme="minorHAnsi"/>
          <w:sz w:val="24"/>
          <w:szCs w:val="24"/>
        </w:rPr>
        <w:t>en</w:t>
      </w:r>
      <w:r w:rsidRPr="001F192B">
        <w:rPr>
          <w:rFonts w:cstheme="minorHAnsi"/>
          <w:sz w:val="24"/>
          <w:szCs w:val="24"/>
        </w:rPr>
        <w:t xml:space="preserve"> c</w:t>
      </w:r>
      <w:r w:rsidR="00AA1842" w:rsidRPr="001F192B">
        <w:rPr>
          <w:rFonts w:cstheme="minorHAnsi"/>
          <w:sz w:val="24"/>
          <w:szCs w:val="24"/>
        </w:rPr>
        <w:t xml:space="preserve">ontacted by </w:t>
      </w:r>
      <w:r w:rsidR="00824D7A" w:rsidRPr="001F192B">
        <w:rPr>
          <w:rFonts w:cstheme="minorHAnsi"/>
          <w:sz w:val="24"/>
          <w:szCs w:val="24"/>
        </w:rPr>
        <w:t>the</w:t>
      </w:r>
      <w:r w:rsidR="00AA1842" w:rsidRPr="001F192B">
        <w:rPr>
          <w:rFonts w:cstheme="minorHAnsi"/>
          <w:sz w:val="24"/>
          <w:szCs w:val="24"/>
        </w:rPr>
        <w:t xml:space="preserve"> national team to inform them they are eligible for treatment should they become COVID-19 positive</w:t>
      </w:r>
    </w:p>
    <w:p w14:paraId="7654408D" w14:textId="24712DDB" w:rsidR="00AA1842" w:rsidRPr="001F192B" w:rsidRDefault="00AA1842" w:rsidP="00C76182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r w:rsidRPr="001F192B">
        <w:rPr>
          <w:rFonts w:cstheme="minorHAnsi"/>
          <w:sz w:val="24"/>
          <w:szCs w:val="24"/>
        </w:rPr>
        <w:t xml:space="preserve">If testing positive, they will be contacted by </w:t>
      </w:r>
      <w:r w:rsidR="00BE59C9">
        <w:rPr>
          <w:rFonts w:cstheme="minorHAnsi"/>
          <w:sz w:val="24"/>
          <w:szCs w:val="24"/>
        </w:rPr>
        <w:t>LCD</w:t>
      </w:r>
      <w:r w:rsidR="0075474A" w:rsidRPr="001F192B">
        <w:rPr>
          <w:rFonts w:cstheme="minorHAnsi"/>
          <w:sz w:val="24"/>
          <w:szCs w:val="24"/>
        </w:rPr>
        <w:t xml:space="preserve"> </w:t>
      </w:r>
      <w:r w:rsidRPr="001F192B">
        <w:rPr>
          <w:rFonts w:cstheme="minorHAnsi"/>
          <w:sz w:val="24"/>
          <w:szCs w:val="24"/>
        </w:rPr>
        <w:t>regarding treatment options, and given advice on how to access care, whilst following COVID-19 guidance</w:t>
      </w:r>
    </w:p>
    <w:p w14:paraId="193D664D" w14:textId="4250D5D6" w:rsidR="0075474A" w:rsidRDefault="00C318F9" w:rsidP="00C76182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Clinically vulnerable, COVID positive p</w:t>
      </w:r>
      <w:r w:rsidR="006C06D7" w:rsidRPr="001F192B">
        <w:rPr>
          <w:rFonts w:cstheme="minorHAnsi"/>
          <w:sz w:val="24"/>
          <w:szCs w:val="24"/>
        </w:rPr>
        <w:t>atients</w:t>
      </w:r>
      <w:r w:rsidR="0075474A" w:rsidRPr="001F192B">
        <w:rPr>
          <w:rFonts w:cstheme="minorHAnsi"/>
          <w:sz w:val="24"/>
          <w:szCs w:val="24"/>
        </w:rPr>
        <w:t xml:space="preserve"> will </w:t>
      </w:r>
      <w:r>
        <w:rPr>
          <w:rFonts w:cstheme="minorHAnsi"/>
          <w:sz w:val="24"/>
          <w:szCs w:val="24"/>
        </w:rPr>
        <w:t xml:space="preserve">automatically </w:t>
      </w:r>
      <w:r w:rsidR="0075474A" w:rsidRPr="001F192B">
        <w:rPr>
          <w:rFonts w:cstheme="minorHAnsi"/>
          <w:sz w:val="24"/>
          <w:szCs w:val="24"/>
        </w:rPr>
        <w:t xml:space="preserve">be referred to </w:t>
      </w:r>
      <w:r>
        <w:rPr>
          <w:rFonts w:cstheme="minorHAnsi"/>
          <w:sz w:val="24"/>
          <w:szCs w:val="24"/>
        </w:rPr>
        <w:t>LCD</w:t>
      </w:r>
      <w:r w:rsidR="0075474A" w:rsidRPr="001F192B">
        <w:rPr>
          <w:rFonts w:cstheme="minorHAnsi"/>
          <w:sz w:val="24"/>
          <w:szCs w:val="24"/>
        </w:rPr>
        <w:t xml:space="preserve"> by NHS England via a ‘</w:t>
      </w:r>
      <w:proofErr w:type="spellStart"/>
      <w:r w:rsidR="0075474A" w:rsidRPr="001F192B">
        <w:rPr>
          <w:rFonts w:cstheme="minorHAnsi"/>
          <w:sz w:val="24"/>
          <w:szCs w:val="24"/>
        </w:rPr>
        <w:t>Webview</w:t>
      </w:r>
      <w:proofErr w:type="spellEnd"/>
      <w:r w:rsidR="0075474A" w:rsidRPr="001F192B">
        <w:rPr>
          <w:rFonts w:cstheme="minorHAnsi"/>
          <w:sz w:val="24"/>
          <w:szCs w:val="24"/>
        </w:rPr>
        <w:t xml:space="preserve">’ </w:t>
      </w:r>
      <w:r w:rsidR="00486179" w:rsidRPr="001F192B">
        <w:rPr>
          <w:rFonts w:cstheme="minorHAnsi"/>
          <w:sz w:val="24"/>
          <w:szCs w:val="24"/>
        </w:rPr>
        <w:t>system and</w:t>
      </w:r>
      <w:r w:rsidR="0075474A" w:rsidRPr="001F192B">
        <w:rPr>
          <w:rFonts w:cstheme="minorHAnsi"/>
          <w:sz w:val="24"/>
          <w:szCs w:val="24"/>
        </w:rPr>
        <w:t xml:space="preserve"> advised that they should be contacted within 24 hours</w:t>
      </w:r>
    </w:p>
    <w:p w14:paraId="638A4767" w14:textId="419997B0" w:rsidR="00AA1842" w:rsidRPr="001F4DB4" w:rsidRDefault="003E4762" w:rsidP="00C76182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r w:rsidRPr="001F4DB4">
        <w:rPr>
          <w:rFonts w:cstheme="minorHAnsi"/>
          <w:sz w:val="24"/>
          <w:szCs w:val="24"/>
        </w:rPr>
        <w:t xml:space="preserve">NHS 111 are referring patients </w:t>
      </w:r>
      <w:r w:rsidR="00236F70" w:rsidRPr="001F4DB4">
        <w:rPr>
          <w:rFonts w:cstheme="minorHAnsi"/>
          <w:sz w:val="24"/>
          <w:szCs w:val="24"/>
        </w:rPr>
        <w:t xml:space="preserve">who phone for advice </w:t>
      </w:r>
      <w:r w:rsidRPr="001F4DB4">
        <w:rPr>
          <w:rFonts w:cstheme="minorHAnsi"/>
          <w:sz w:val="24"/>
          <w:szCs w:val="24"/>
        </w:rPr>
        <w:t xml:space="preserve">to </w:t>
      </w:r>
      <w:r w:rsidR="00016EE1">
        <w:rPr>
          <w:rFonts w:cstheme="minorHAnsi"/>
          <w:sz w:val="24"/>
          <w:szCs w:val="24"/>
        </w:rPr>
        <w:t>LCD</w:t>
      </w:r>
      <w:r w:rsidR="00F875E1">
        <w:rPr>
          <w:rFonts w:cstheme="minorHAnsi"/>
          <w:sz w:val="24"/>
          <w:szCs w:val="24"/>
        </w:rPr>
        <w:t>.</w:t>
      </w:r>
    </w:p>
    <w:p w14:paraId="13BF1A63" w14:textId="77777777" w:rsidR="00236F70" w:rsidRPr="00236F70" w:rsidRDefault="00236F70" w:rsidP="00C76182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9A83507" w14:textId="6E67BB17" w:rsidR="00C7189C" w:rsidRDefault="00AA1842" w:rsidP="00C7618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192B">
        <w:rPr>
          <w:rFonts w:cstheme="minorHAnsi"/>
          <w:sz w:val="24"/>
          <w:szCs w:val="24"/>
        </w:rPr>
        <w:t xml:space="preserve">Inevitably there will be </w:t>
      </w:r>
      <w:r w:rsidR="00576260" w:rsidRPr="001F192B">
        <w:rPr>
          <w:rFonts w:cstheme="minorHAnsi"/>
          <w:sz w:val="24"/>
          <w:szCs w:val="24"/>
        </w:rPr>
        <w:t xml:space="preserve">some </w:t>
      </w:r>
      <w:r w:rsidRPr="001F192B">
        <w:rPr>
          <w:rFonts w:cstheme="minorHAnsi"/>
          <w:sz w:val="24"/>
          <w:szCs w:val="24"/>
        </w:rPr>
        <w:t>new clinically vulnerable patients</w:t>
      </w:r>
      <w:r w:rsidR="00824D7A" w:rsidRPr="001F192B">
        <w:rPr>
          <w:rFonts w:cstheme="minorHAnsi"/>
          <w:sz w:val="24"/>
          <w:szCs w:val="24"/>
        </w:rPr>
        <w:t>,</w:t>
      </w:r>
      <w:r w:rsidRPr="001F192B">
        <w:rPr>
          <w:rFonts w:cstheme="minorHAnsi"/>
          <w:sz w:val="24"/>
          <w:szCs w:val="24"/>
        </w:rPr>
        <w:t xml:space="preserve"> not on the national database</w:t>
      </w:r>
      <w:r w:rsidR="00824D7A" w:rsidRPr="001F192B">
        <w:rPr>
          <w:rFonts w:cstheme="minorHAnsi"/>
          <w:sz w:val="24"/>
          <w:szCs w:val="24"/>
        </w:rPr>
        <w:t>,</w:t>
      </w:r>
      <w:r w:rsidRPr="001F192B">
        <w:rPr>
          <w:rFonts w:cstheme="minorHAnsi"/>
          <w:sz w:val="24"/>
          <w:szCs w:val="24"/>
        </w:rPr>
        <w:t xml:space="preserve"> or those who contact their GP as their first port of call.</w:t>
      </w:r>
      <w:r w:rsidRPr="00ED0C11">
        <w:rPr>
          <w:rFonts w:cstheme="minorHAnsi"/>
          <w:b/>
          <w:bCs/>
          <w:sz w:val="24"/>
          <w:szCs w:val="24"/>
        </w:rPr>
        <w:t xml:space="preserve"> </w:t>
      </w:r>
      <w:r w:rsidR="00016EE1">
        <w:rPr>
          <w:rFonts w:cstheme="minorHAnsi"/>
          <w:b/>
          <w:bCs/>
          <w:sz w:val="24"/>
          <w:szCs w:val="24"/>
        </w:rPr>
        <w:t xml:space="preserve">Please send the patient details though to LCD – </w:t>
      </w:r>
      <w:r w:rsidR="001B50CD" w:rsidRPr="001B50CD">
        <w:rPr>
          <w:rFonts w:cstheme="minorHAnsi"/>
          <w:b/>
          <w:bCs/>
          <w:sz w:val="24"/>
          <w:szCs w:val="24"/>
        </w:rPr>
        <w:t xml:space="preserve"> </w:t>
      </w:r>
      <w:hyperlink r:id="rId13" w:history="1">
        <w:r w:rsidR="00A2616E" w:rsidRPr="003A43BB">
          <w:rPr>
            <w:rStyle w:val="Hyperlink"/>
            <w:rFonts w:cstheme="minorHAnsi"/>
            <w:b/>
            <w:bCs/>
            <w:sz w:val="24"/>
            <w:szCs w:val="24"/>
          </w:rPr>
          <w:t>cmdu@lcdwestyorks.nhs.uk</w:t>
        </w:r>
      </w:hyperlink>
      <w:r w:rsidR="00A2616E">
        <w:rPr>
          <w:rFonts w:cstheme="minorHAnsi"/>
          <w:b/>
          <w:bCs/>
          <w:sz w:val="24"/>
          <w:szCs w:val="24"/>
        </w:rPr>
        <w:t xml:space="preserve"> for clinical triaging.</w:t>
      </w:r>
      <w:r w:rsidR="001B50CD" w:rsidRPr="001B50CD">
        <w:rPr>
          <w:rFonts w:cstheme="minorHAnsi"/>
          <w:b/>
          <w:bCs/>
          <w:sz w:val="24"/>
          <w:szCs w:val="24"/>
        </w:rPr>
        <w:t xml:space="preserve"> </w:t>
      </w:r>
    </w:p>
    <w:p w14:paraId="44455228" w14:textId="77777777" w:rsidR="00AA1842" w:rsidRPr="001F192B" w:rsidRDefault="00AA1842" w:rsidP="00C7618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26DAB23" w14:textId="77777777" w:rsidR="00FD1FEB" w:rsidRPr="001F192B" w:rsidRDefault="00723319" w:rsidP="00C7618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192B">
        <w:rPr>
          <w:rFonts w:cstheme="minorHAnsi"/>
          <w:b/>
          <w:bCs/>
          <w:sz w:val="24"/>
          <w:szCs w:val="24"/>
        </w:rPr>
        <w:t xml:space="preserve">Patient transport </w:t>
      </w:r>
    </w:p>
    <w:p w14:paraId="344B390E" w14:textId="77777777" w:rsidR="00723319" w:rsidRPr="001F192B" w:rsidRDefault="00723319" w:rsidP="00C7618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DB1308" w14:textId="77777777" w:rsidR="007506F0" w:rsidRDefault="00723319" w:rsidP="00C76182">
      <w:pPr>
        <w:spacing w:after="0" w:line="240" w:lineRule="auto"/>
        <w:rPr>
          <w:rFonts w:cstheme="minorHAnsi"/>
          <w:sz w:val="24"/>
          <w:szCs w:val="24"/>
        </w:rPr>
      </w:pPr>
      <w:r w:rsidRPr="001F192B">
        <w:rPr>
          <w:rFonts w:cstheme="minorHAnsi"/>
          <w:sz w:val="24"/>
          <w:szCs w:val="24"/>
        </w:rPr>
        <w:t>It</w:t>
      </w:r>
      <w:r w:rsidR="00576260" w:rsidRPr="001F192B">
        <w:rPr>
          <w:rFonts w:cstheme="minorHAnsi"/>
          <w:sz w:val="24"/>
          <w:szCs w:val="24"/>
        </w:rPr>
        <w:t xml:space="preserve"> is</w:t>
      </w:r>
      <w:r w:rsidRPr="001F192B">
        <w:rPr>
          <w:rFonts w:cstheme="minorHAnsi"/>
          <w:sz w:val="24"/>
          <w:szCs w:val="24"/>
        </w:rPr>
        <w:t xml:space="preserve"> important that patients, wherever possible, arrange their own transport</w:t>
      </w:r>
      <w:r w:rsidR="007E6FEF" w:rsidRPr="001F192B">
        <w:rPr>
          <w:rFonts w:cstheme="minorHAnsi"/>
          <w:sz w:val="24"/>
          <w:szCs w:val="24"/>
        </w:rPr>
        <w:t xml:space="preserve"> to the C</w:t>
      </w:r>
      <w:r w:rsidR="00632D88">
        <w:rPr>
          <w:rFonts w:cstheme="minorHAnsi"/>
          <w:sz w:val="24"/>
          <w:szCs w:val="24"/>
        </w:rPr>
        <w:t>MDU</w:t>
      </w:r>
      <w:r w:rsidRPr="001F192B">
        <w:rPr>
          <w:rFonts w:cstheme="minorHAnsi"/>
          <w:sz w:val="24"/>
          <w:szCs w:val="24"/>
        </w:rPr>
        <w:t xml:space="preserve">. </w:t>
      </w:r>
    </w:p>
    <w:p w14:paraId="10525FB2" w14:textId="3F662660" w:rsidR="007677BB" w:rsidRPr="00D324A2" w:rsidRDefault="00576260" w:rsidP="00C76182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F192B">
        <w:rPr>
          <w:rFonts w:cstheme="minorHAnsi"/>
          <w:sz w:val="24"/>
          <w:szCs w:val="24"/>
        </w:rPr>
        <w:lastRenderedPageBreak/>
        <w:t>We would appreciate y</w:t>
      </w:r>
      <w:r w:rsidR="00DE0D3F" w:rsidRPr="001F192B">
        <w:rPr>
          <w:rFonts w:cstheme="minorHAnsi"/>
          <w:sz w:val="24"/>
          <w:szCs w:val="24"/>
        </w:rPr>
        <w:t xml:space="preserve">our help in </w:t>
      </w:r>
      <w:r w:rsidRPr="001F192B">
        <w:rPr>
          <w:rFonts w:cstheme="minorHAnsi"/>
          <w:sz w:val="24"/>
          <w:szCs w:val="24"/>
        </w:rPr>
        <w:t xml:space="preserve">emphasising </w:t>
      </w:r>
      <w:r w:rsidR="004E7FAA" w:rsidRPr="001F192B">
        <w:rPr>
          <w:rFonts w:cstheme="minorHAnsi"/>
          <w:sz w:val="24"/>
          <w:szCs w:val="24"/>
        </w:rPr>
        <w:t>to</w:t>
      </w:r>
      <w:r w:rsidR="00DE0D3F" w:rsidRPr="001F192B">
        <w:rPr>
          <w:rFonts w:cstheme="minorHAnsi"/>
          <w:sz w:val="24"/>
          <w:szCs w:val="24"/>
        </w:rPr>
        <w:t xml:space="preserve"> patients</w:t>
      </w:r>
      <w:r w:rsidR="004E7FAA" w:rsidRPr="001F192B">
        <w:rPr>
          <w:rFonts w:cstheme="minorHAnsi"/>
          <w:sz w:val="24"/>
          <w:szCs w:val="24"/>
        </w:rPr>
        <w:t xml:space="preserve"> that they</w:t>
      </w:r>
      <w:r w:rsidR="00DE0D3F" w:rsidRPr="001F192B">
        <w:rPr>
          <w:rFonts w:cstheme="minorHAnsi"/>
          <w:sz w:val="24"/>
          <w:szCs w:val="24"/>
        </w:rPr>
        <w:t xml:space="preserve"> need to arrange their own transport where safe to do so</w:t>
      </w:r>
      <w:r w:rsidRPr="001F192B">
        <w:rPr>
          <w:rFonts w:cstheme="minorHAnsi"/>
          <w:sz w:val="24"/>
          <w:szCs w:val="24"/>
        </w:rPr>
        <w:t xml:space="preserve">. </w:t>
      </w:r>
      <w:r w:rsidR="00FA79BA" w:rsidRPr="001F192B">
        <w:rPr>
          <w:rFonts w:cstheme="minorHAnsi"/>
          <w:sz w:val="24"/>
          <w:szCs w:val="24"/>
        </w:rPr>
        <w:t xml:space="preserve">We are mindful that not all patients will have access to household </w:t>
      </w:r>
      <w:r w:rsidR="00FA79BA" w:rsidRPr="00ED0C11">
        <w:rPr>
          <w:rFonts w:cstheme="minorHAnsi"/>
          <w:sz w:val="24"/>
          <w:szCs w:val="24"/>
        </w:rPr>
        <w:t xml:space="preserve">transport </w:t>
      </w:r>
      <w:r w:rsidR="004E7FAA" w:rsidRPr="00ED0C11">
        <w:rPr>
          <w:rFonts w:cstheme="minorHAnsi"/>
          <w:sz w:val="24"/>
          <w:szCs w:val="24"/>
        </w:rPr>
        <w:t>and</w:t>
      </w:r>
      <w:r w:rsidR="00FA79BA" w:rsidRPr="00ED0C11">
        <w:rPr>
          <w:rFonts w:cstheme="minorHAnsi"/>
          <w:sz w:val="24"/>
          <w:szCs w:val="24"/>
        </w:rPr>
        <w:t xml:space="preserve"> are currently looking </w:t>
      </w:r>
      <w:r w:rsidR="007E6FEF" w:rsidRPr="00F875E1">
        <w:rPr>
          <w:rFonts w:cstheme="minorHAnsi"/>
          <w:sz w:val="24"/>
          <w:szCs w:val="24"/>
        </w:rPr>
        <w:t xml:space="preserve">into </w:t>
      </w:r>
      <w:r w:rsidR="00FB295A" w:rsidRPr="00F875E1">
        <w:rPr>
          <w:rFonts w:cstheme="minorHAnsi"/>
          <w:sz w:val="24"/>
          <w:szCs w:val="24"/>
        </w:rPr>
        <w:t>other option</w:t>
      </w:r>
      <w:r w:rsidR="00D324A2">
        <w:rPr>
          <w:rFonts w:cstheme="minorHAnsi"/>
          <w:sz w:val="24"/>
          <w:szCs w:val="24"/>
        </w:rPr>
        <w:t>.</w:t>
      </w:r>
    </w:p>
    <w:p w14:paraId="3BDE0405" w14:textId="77777777" w:rsidR="007677BB" w:rsidRDefault="007677BB" w:rsidP="00C76182">
      <w:pPr>
        <w:spacing w:after="0" w:line="240" w:lineRule="auto"/>
        <w:rPr>
          <w:rFonts w:cstheme="minorHAnsi"/>
          <w:sz w:val="24"/>
          <w:szCs w:val="24"/>
        </w:rPr>
      </w:pPr>
    </w:p>
    <w:p w14:paraId="530C856E" w14:textId="66A75112" w:rsidR="00AA1842" w:rsidRDefault="00AA1842" w:rsidP="00C76182">
      <w:pPr>
        <w:spacing w:after="0" w:line="240" w:lineRule="auto"/>
        <w:rPr>
          <w:rFonts w:cstheme="minorHAnsi"/>
          <w:sz w:val="24"/>
          <w:szCs w:val="24"/>
        </w:rPr>
      </w:pPr>
      <w:r w:rsidRPr="001F192B">
        <w:rPr>
          <w:rFonts w:cstheme="minorHAnsi"/>
          <w:sz w:val="24"/>
          <w:szCs w:val="24"/>
        </w:rPr>
        <w:t xml:space="preserve">Thank you for your support on this important service for some of your most vulnerable patients, at this challenging time. </w:t>
      </w:r>
    </w:p>
    <w:p w14:paraId="1A20305C" w14:textId="5FEBF297" w:rsidR="00A2616E" w:rsidRDefault="00A2616E" w:rsidP="00C76182">
      <w:pPr>
        <w:spacing w:after="0" w:line="240" w:lineRule="auto"/>
        <w:rPr>
          <w:rFonts w:cstheme="minorHAnsi"/>
          <w:sz w:val="24"/>
          <w:szCs w:val="24"/>
        </w:rPr>
      </w:pPr>
    </w:p>
    <w:p w14:paraId="7C4BE597" w14:textId="77777777" w:rsidR="00AA1842" w:rsidRDefault="00AA1842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Yours sincerely </w:t>
      </w:r>
    </w:p>
    <w:p w14:paraId="06B3D835" w14:textId="77777777" w:rsidR="00D31FFB" w:rsidRDefault="00D31FFB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506F0" w14:paraId="46E12869" w14:textId="77777777" w:rsidTr="00BD4881">
        <w:tc>
          <w:tcPr>
            <w:tcW w:w="4508" w:type="dxa"/>
          </w:tcPr>
          <w:p w14:paraId="1349B946" w14:textId="29E2E558" w:rsidR="007506F0" w:rsidRPr="008A3482" w:rsidRDefault="007506F0" w:rsidP="007506F0">
            <w:pPr>
              <w:tabs>
                <w:tab w:val="center" w:pos="2960"/>
              </w:tabs>
              <w:ind w:right="-23" w:hanging="110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49750C">
              <w:rPr>
                <w:rFonts w:cstheme="minorHAnsi"/>
                <w:b/>
                <w:bCs/>
                <w:sz w:val="24"/>
                <w:szCs w:val="24"/>
              </w:rPr>
              <w:t>Dr Steve Ollerton</w:t>
            </w:r>
          </w:p>
        </w:tc>
        <w:tc>
          <w:tcPr>
            <w:tcW w:w="4508" w:type="dxa"/>
            <w:hideMark/>
          </w:tcPr>
          <w:p w14:paraId="3C7A1098" w14:textId="4EB1BA6D" w:rsidR="007506F0" w:rsidRPr="008A3482" w:rsidRDefault="007506F0" w:rsidP="007506F0">
            <w:pPr>
              <w:tabs>
                <w:tab w:val="center" w:pos="2960"/>
              </w:tabs>
              <w:ind w:right="-23" w:hanging="110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7506F0" w14:paraId="38E58B48" w14:textId="77777777" w:rsidTr="00BD4881">
        <w:tc>
          <w:tcPr>
            <w:tcW w:w="4508" w:type="dxa"/>
          </w:tcPr>
          <w:p w14:paraId="7D2207BA" w14:textId="00851C77" w:rsidR="007506F0" w:rsidRDefault="007506F0" w:rsidP="007506F0">
            <w:pPr>
              <w:tabs>
                <w:tab w:val="center" w:pos="2960"/>
              </w:tabs>
              <w:ind w:right="-23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A1BD40" wp14:editId="10E606B0">
                  <wp:extent cx="2150004" cy="64770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13" cy="65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hideMark/>
          </w:tcPr>
          <w:p w14:paraId="46D82267" w14:textId="0E556576" w:rsidR="007506F0" w:rsidRDefault="007506F0" w:rsidP="007506F0">
            <w:pPr>
              <w:tabs>
                <w:tab w:val="center" w:pos="2960"/>
              </w:tabs>
              <w:ind w:right="-23"/>
              <w:rPr>
                <w:rFonts w:cstheme="minorHAnsi"/>
                <w:sz w:val="24"/>
                <w:szCs w:val="24"/>
              </w:rPr>
            </w:pPr>
          </w:p>
        </w:tc>
      </w:tr>
      <w:tr w:rsidR="007506F0" w14:paraId="364E32C8" w14:textId="77777777" w:rsidTr="00BD4881">
        <w:tc>
          <w:tcPr>
            <w:tcW w:w="4508" w:type="dxa"/>
          </w:tcPr>
          <w:p w14:paraId="639B4306" w14:textId="77777777" w:rsidR="007506F0" w:rsidRDefault="007506F0" w:rsidP="007506F0">
            <w:pPr>
              <w:tabs>
                <w:tab w:val="center" w:pos="2960"/>
              </w:tabs>
              <w:ind w:right="-23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E397FE" w14:textId="56671E66" w:rsidR="007506F0" w:rsidRDefault="007506F0" w:rsidP="007506F0">
            <w:pPr>
              <w:tabs>
                <w:tab w:val="center" w:pos="2960"/>
              </w:tabs>
              <w:ind w:left="-110" w:right="-2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Clinical Lead for West Yorkshire Health and Care Partnership Primary and Community Care Programme</w:t>
            </w:r>
          </w:p>
        </w:tc>
        <w:tc>
          <w:tcPr>
            <w:tcW w:w="4508" w:type="dxa"/>
            <w:hideMark/>
          </w:tcPr>
          <w:p w14:paraId="1E8DB917" w14:textId="1D8F5CB0" w:rsidR="007506F0" w:rsidRDefault="007506F0" w:rsidP="007506F0">
            <w:pPr>
              <w:tabs>
                <w:tab w:val="center" w:pos="2960"/>
              </w:tabs>
              <w:ind w:left="-110" w:right="-23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1D2D7C" w14:textId="68FE1542" w:rsidR="007506F0" w:rsidRDefault="007506F0" w:rsidP="007506F0">
            <w:pPr>
              <w:tabs>
                <w:tab w:val="center" w:pos="2960"/>
              </w:tabs>
              <w:ind w:left="-110" w:right="-23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3C06113" w14:textId="77777777" w:rsidR="00A2616E" w:rsidRDefault="00A2616E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</w:p>
    <w:p w14:paraId="3DF198A5" w14:textId="77777777" w:rsidR="00297BF6" w:rsidRPr="00D31FFB" w:rsidRDefault="00A8067F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  <w:r w:rsidRPr="00D31FFB">
        <w:rPr>
          <w:rFonts w:cstheme="minorHAnsi"/>
          <w:b/>
          <w:bCs/>
          <w:sz w:val="24"/>
          <w:szCs w:val="24"/>
        </w:rPr>
        <w:t xml:space="preserve"> </w:t>
      </w:r>
    </w:p>
    <w:p w14:paraId="7132901D" w14:textId="7BA7112D" w:rsidR="00C76182" w:rsidRDefault="008A3482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 information</w:t>
      </w:r>
    </w:p>
    <w:p w14:paraId="296E6D87" w14:textId="710BC5B9" w:rsidR="00855A87" w:rsidRDefault="008A3482" w:rsidP="00855A87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Updated </w:t>
      </w:r>
      <w:proofErr w:type="spellStart"/>
      <w:r w:rsidRPr="008A3482">
        <w:rPr>
          <w:rFonts w:cstheme="minorHAnsi"/>
          <w:sz w:val="24"/>
          <w:szCs w:val="24"/>
        </w:rPr>
        <w:t>nMABs</w:t>
      </w:r>
      <w:proofErr w:type="spellEnd"/>
      <w:r w:rsidRPr="008A3482">
        <w:rPr>
          <w:rFonts w:cstheme="minorHAnsi"/>
          <w:sz w:val="24"/>
          <w:szCs w:val="24"/>
        </w:rPr>
        <w:t xml:space="preserve"> policy for non-hospitalised patients with COVID-19</w:t>
      </w:r>
      <w:r w:rsidR="00855A87">
        <w:rPr>
          <w:rFonts w:cstheme="minorHAnsi"/>
          <w:sz w:val="24"/>
          <w:szCs w:val="24"/>
        </w:rPr>
        <w:t xml:space="preserve"> visit: </w:t>
      </w:r>
      <w:hyperlink r:id="rId15" w:history="1">
        <w:r w:rsidR="00855A87" w:rsidRPr="00F1150F">
          <w:rPr>
            <w:rStyle w:val="Hyperlink"/>
            <w:rFonts w:cstheme="minorHAnsi"/>
            <w:sz w:val="24"/>
            <w:szCs w:val="24"/>
          </w:rPr>
          <w:t>https://www.cas.mhra.gov.uk/ViewandAcknowledgment/ViewAlert.aspx?AlertID=103191</w:t>
        </w:r>
      </w:hyperlink>
    </w:p>
    <w:p w14:paraId="43CF4B08" w14:textId="77777777" w:rsidR="00855A87" w:rsidRDefault="00855A87" w:rsidP="00855A87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</w:p>
    <w:p w14:paraId="62275EBD" w14:textId="77777777" w:rsidR="008A3482" w:rsidRDefault="008A3482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</w:p>
    <w:p w14:paraId="03E8654D" w14:textId="77777777" w:rsidR="00C76182" w:rsidRDefault="00C761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43F3B67" w14:textId="4E94B13B" w:rsidR="00173CBE" w:rsidRPr="00C76182" w:rsidRDefault="00C76182" w:rsidP="00C76182">
      <w:pPr>
        <w:tabs>
          <w:tab w:val="center" w:pos="2960"/>
        </w:tabs>
        <w:spacing w:after="0" w:line="240" w:lineRule="auto"/>
        <w:ind w:right="-23"/>
        <w:rPr>
          <w:rFonts w:cstheme="minorHAnsi"/>
          <w:sz w:val="24"/>
          <w:szCs w:val="24"/>
        </w:rPr>
      </w:pPr>
      <w:r w:rsidRPr="00C76182">
        <w:rPr>
          <w:rFonts w:cstheme="min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395FFDF9" wp14:editId="47E03FA9">
            <wp:extent cx="55118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CBE" w:rsidRPr="00C76182" w:rsidSect="00415D8E">
      <w:headerReference w:type="default" r:id="rId17"/>
      <w:footerReference w:type="default" r:id="rId18"/>
      <w:pgSz w:w="11906" w:h="16838"/>
      <w:pgMar w:top="1440" w:right="1440" w:bottom="1440" w:left="144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8D60" w14:textId="77777777" w:rsidR="001850F7" w:rsidRDefault="001850F7" w:rsidP="00297BF6">
      <w:pPr>
        <w:spacing w:after="0" w:line="240" w:lineRule="auto"/>
      </w:pPr>
      <w:r>
        <w:separator/>
      </w:r>
    </w:p>
  </w:endnote>
  <w:endnote w:type="continuationSeparator" w:id="0">
    <w:p w14:paraId="20F1C752" w14:textId="77777777" w:rsidR="001850F7" w:rsidRDefault="001850F7" w:rsidP="0029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BC9" w14:textId="77777777" w:rsidR="008C199E" w:rsidRDefault="008C199E" w:rsidP="00F10D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FE5">
      <w:rPr>
        <w:noProof/>
      </w:rPr>
      <w:t>4</w:t>
    </w:r>
    <w:r>
      <w:rPr>
        <w:noProof/>
      </w:rPr>
      <w:fldChar w:fldCharType="end"/>
    </w:r>
  </w:p>
  <w:p w14:paraId="1DBA6A69" w14:textId="77777777" w:rsidR="008C199E" w:rsidRDefault="008C199E" w:rsidP="00F10DFD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666BC9CA" wp14:editId="502937DA">
          <wp:extent cx="7553325" cy="1123950"/>
          <wp:effectExtent l="0" t="0" r="0" b="0"/>
          <wp:docPr id="2" name="Picture 2" descr="C:\Users\lauren.phillips2\AppData\Local\Microsoft\Windows\Temporary Internet Files\Content.Outlook\1D6VDC56\Building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en.phillips2\AppData\Local\Microsoft\Windows\Temporary Internet Files\Content.Outlook\1D6VDC56\Buildings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69"/>
                  <a:stretch/>
                </pic:blipFill>
                <pic:spPr bwMode="auto">
                  <a:xfrm>
                    <a:off x="0" y="0"/>
                    <a:ext cx="7575419" cy="1127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D176" w14:textId="77777777" w:rsidR="001850F7" w:rsidRDefault="001850F7" w:rsidP="00297BF6">
      <w:pPr>
        <w:spacing w:after="0" w:line="240" w:lineRule="auto"/>
      </w:pPr>
      <w:r>
        <w:separator/>
      </w:r>
    </w:p>
  </w:footnote>
  <w:footnote w:type="continuationSeparator" w:id="0">
    <w:p w14:paraId="1FF38B5F" w14:textId="77777777" w:rsidR="001850F7" w:rsidRDefault="001850F7" w:rsidP="0029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8516" w14:textId="77777777" w:rsidR="008C199E" w:rsidRDefault="008C199E">
    <w:pPr>
      <w:pStyle w:val="Header"/>
    </w:pPr>
  </w:p>
  <w:p w14:paraId="58025AF5" w14:textId="77777777" w:rsidR="008C199E" w:rsidRDefault="008C1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8EC"/>
    <w:multiLevelType w:val="hybridMultilevel"/>
    <w:tmpl w:val="580C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878"/>
    <w:multiLevelType w:val="hybridMultilevel"/>
    <w:tmpl w:val="F918C5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82184"/>
    <w:multiLevelType w:val="hybridMultilevel"/>
    <w:tmpl w:val="F63E60D2"/>
    <w:lvl w:ilvl="0" w:tplc="C5A0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1606"/>
    <w:multiLevelType w:val="hybridMultilevel"/>
    <w:tmpl w:val="4FC4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80C48"/>
    <w:multiLevelType w:val="hybridMultilevel"/>
    <w:tmpl w:val="26A27010"/>
    <w:lvl w:ilvl="0" w:tplc="FAA89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73917"/>
    <w:multiLevelType w:val="hybridMultilevel"/>
    <w:tmpl w:val="73144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12FA7"/>
    <w:multiLevelType w:val="hybridMultilevel"/>
    <w:tmpl w:val="92380C24"/>
    <w:lvl w:ilvl="0" w:tplc="68866142">
      <w:numFmt w:val="bullet"/>
      <w:lvlText w:val="•"/>
      <w:lvlJc w:val="left"/>
      <w:pPr>
        <w:ind w:left="720" w:hanging="720"/>
      </w:pPr>
      <w:rPr>
        <w:rFonts w:ascii="Calibri" w:eastAsia="Calibri" w:hAnsi="Calibri" w:cstheme="minorHAnsi" w:hint="default"/>
        <w:color w:val="215868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39E4"/>
    <w:multiLevelType w:val="hybridMultilevel"/>
    <w:tmpl w:val="5866C7A4"/>
    <w:lvl w:ilvl="0" w:tplc="68866142">
      <w:numFmt w:val="bullet"/>
      <w:lvlText w:val="•"/>
      <w:lvlJc w:val="left"/>
      <w:pPr>
        <w:ind w:left="720" w:hanging="720"/>
      </w:pPr>
      <w:rPr>
        <w:rFonts w:ascii="Calibri" w:eastAsia="Calibri" w:hAnsi="Calibri" w:cstheme="minorHAnsi" w:hint="default"/>
        <w:color w:val="215868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06440"/>
    <w:multiLevelType w:val="hybridMultilevel"/>
    <w:tmpl w:val="7288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C78"/>
    <w:multiLevelType w:val="hybridMultilevel"/>
    <w:tmpl w:val="DFDC9E2A"/>
    <w:lvl w:ilvl="0" w:tplc="60A4D8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15868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53AC5"/>
    <w:multiLevelType w:val="hybridMultilevel"/>
    <w:tmpl w:val="C5B42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2664F3"/>
    <w:multiLevelType w:val="hybridMultilevel"/>
    <w:tmpl w:val="5D120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343C6"/>
    <w:multiLevelType w:val="hybridMultilevel"/>
    <w:tmpl w:val="6980D348"/>
    <w:lvl w:ilvl="0" w:tplc="3C8AF9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75E2D"/>
    <w:multiLevelType w:val="hybridMultilevel"/>
    <w:tmpl w:val="B96ABDD8"/>
    <w:lvl w:ilvl="0" w:tplc="3C8AF9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83825"/>
    <w:multiLevelType w:val="hybridMultilevel"/>
    <w:tmpl w:val="22B0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361FC"/>
    <w:multiLevelType w:val="hybridMultilevel"/>
    <w:tmpl w:val="6C64B660"/>
    <w:lvl w:ilvl="0" w:tplc="20860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15868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181685"/>
    <w:multiLevelType w:val="hybridMultilevel"/>
    <w:tmpl w:val="4D4CECCC"/>
    <w:lvl w:ilvl="0" w:tplc="3C8AF9D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9978BC"/>
    <w:multiLevelType w:val="hybridMultilevel"/>
    <w:tmpl w:val="09928AB0"/>
    <w:lvl w:ilvl="0" w:tplc="E820C0B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72ED19A">
      <w:numFmt w:val="bullet"/>
      <w:lvlText w:val="•"/>
      <w:lvlJc w:val="left"/>
      <w:pPr>
        <w:ind w:left="1662" w:hanging="360"/>
      </w:pPr>
    </w:lvl>
    <w:lvl w:ilvl="2" w:tplc="A330D248">
      <w:numFmt w:val="bullet"/>
      <w:lvlText w:val="•"/>
      <w:lvlJc w:val="left"/>
      <w:pPr>
        <w:ind w:left="2505" w:hanging="360"/>
      </w:pPr>
    </w:lvl>
    <w:lvl w:ilvl="3" w:tplc="CE5415AE">
      <w:numFmt w:val="bullet"/>
      <w:lvlText w:val="•"/>
      <w:lvlJc w:val="left"/>
      <w:pPr>
        <w:ind w:left="3347" w:hanging="360"/>
      </w:pPr>
    </w:lvl>
    <w:lvl w:ilvl="4" w:tplc="0324D640">
      <w:numFmt w:val="bullet"/>
      <w:lvlText w:val="•"/>
      <w:lvlJc w:val="left"/>
      <w:pPr>
        <w:ind w:left="4190" w:hanging="360"/>
      </w:pPr>
    </w:lvl>
    <w:lvl w:ilvl="5" w:tplc="0532B17E">
      <w:numFmt w:val="bullet"/>
      <w:lvlText w:val="•"/>
      <w:lvlJc w:val="left"/>
      <w:pPr>
        <w:ind w:left="5033" w:hanging="360"/>
      </w:pPr>
    </w:lvl>
    <w:lvl w:ilvl="6" w:tplc="A1804C32">
      <w:numFmt w:val="bullet"/>
      <w:lvlText w:val="•"/>
      <w:lvlJc w:val="left"/>
      <w:pPr>
        <w:ind w:left="5875" w:hanging="360"/>
      </w:pPr>
    </w:lvl>
    <w:lvl w:ilvl="7" w:tplc="ACCA64E8">
      <w:numFmt w:val="bullet"/>
      <w:lvlText w:val="•"/>
      <w:lvlJc w:val="left"/>
      <w:pPr>
        <w:ind w:left="6718" w:hanging="360"/>
      </w:pPr>
    </w:lvl>
    <w:lvl w:ilvl="8" w:tplc="83389204">
      <w:numFmt w:val="bullet"/>
      <w:lvlText w:val="•"/>
      <w:lvlJc w:val="left"/>
      <w:pPr>
        <w:ind w:left="7561" w:hanging="360"/>
      </w:pPr>
    </w:lvl>
  </w:abstractNum>
  <w:abstractNum w:abstractNumId="18" w15:restartNumberingAfterBreak="0">
    <w:nsid w:val="30310043"/>
    <w:multiLevelType w:val="hybridMultilevel"/>
    <w:tmpl w:val="888C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61700"/>
    <w:multiLevelType w:val="hybridMultilevel"/>
    <w:tmpl w:val="24F2C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F1F26"/>
    <w:multiLevelType w:val="hybridMultilevel"/>
    <w:tmpl w:val="34E80118"/>
    <w:lvl w:ilvl="0" w:tplc="3C8AF9D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EB55FB"/>
    <w:multiLevelType w:val="hybridMultilevel"/>
    <w:tmpl w:val="0172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D0332"/>
    <w:multiLevelType w:val="hybridMultilevel"/>
    <w:tmpl w:val="8C02D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57FEF"/>
    <w:multiLevelType w:val="hybridMultilevel"/>
    <w:tmpl w:val="72FE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B5ADB"/>
    <w:multiLevelType w:val="hybridMultilevel"/>
    <w:tmpl w:val="82789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52468"/>
    <w:multiLevelType w:val="hybridMultilevel"/>
    <w:tmpl w:val="B91AA958"/>
    <w:lvl w:ilvl="0" w:tplc="2B56CA22">
      <w:numFmt w:val="bullet"/>
      <w:lvlText w:val="•"/>
      <w:lvlJc w:val="left"/>
      <w:pPr>
        <w:ind w:left="720" w:hanging="72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A37"/>
    <w:multiLevelType w:val="multilevel"/>
    <w:tmpl w:val="BB5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180D4B"/>
    <w:multiLevelType w:val="hybridMultilevel"/>
    <w:tmpl w:val="341C9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A5C0D"/>
    <w:multiLevelType w:val="hybridMultilevel"/>
    <w:tmpl w:val="567075F2"/>
    <w:lvl w:ilvl="0" w:tplc="423C5490">
      <w:start w:val="1"/>
      <w:numFmt w:val="decimal"/>
      <w:lvlText w:val="%1."/>
      <w:lvlJc w:val="left"/>
      <w:pPr>
        <w:ind w:left="540" w:hanging="428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7A1E6B06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FF03896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618A7206">
      <w:numFmt w:val="bullet"/>
      <w:lvlText w:val="•"/>
      <w:lvlJc w:val="left"/>
      <w:pPr>
        <w:ind w:left="1440" w:hanging="360"/>
      </w:pPr>
      <w:rPr>
        <w:rFonts w:hint="default"/>
      </w:rPr>
    </w:lvl>
    <w:lvl w:ilvl="4" w:tplc="B3729BB8">
      <w:numFmt w:val="bullet"/>
      <w:lvlText w:val="•"/>
      <w:lvlJc w:val="left"/>
      <w:pPr>
        <w:ind w:left="2643" w:hanging="360"/>
      </w:pPr>
      <w:rPr>
        <w:rFonts w:hint="default"/>
      </w:rPr>
    </w:lvl>
    <w:lvl w:ilvl="5" w:tplc="63AC3D18">
      <w:numFmt w:val="bullet"/>
      <w:lvlText w:val="•"/>
      <w:lvlJc w:val="left"/>
      <w:pPr>
        <w:ind w:left="3847" w:hanging="360"/>
      </w:pPr>
      <w:rPr>
        <w:rFonts w:hint="default"/>
      </w:rPr>
    </w:lvl>
    <w:lvl w:ilvl="6" w:tplc="28A837CA">
      <w:numFmt w:val="bullet"/>
      <w:lvlText w:val="•"/>
      <w:lvlJc w:val="left"/>
      <w:pPr>
        <w:ind w:left="5051" w:hanging="360"/>
      </w:pPr>
      <w:rPr>
        <w:rFonts w:hint="default"/>
      </w:rPr>
    </w:lvl>
    <w:lvl w:ilvl="7" w:tplc="D1E6F7E2">
      <w:numFmt w:val="bullet"/>
      <w:lvlText w:val="•"/>
      <w:lvlJc w:val="left"/>
      <w:pPr>
        <w:ind w:left="6255" w:hanging="360"/>
      </w:pPr>
      <w:rPr>
        <w:rFonts w:hint="default"/>
      </w:rPr>
    </w:lvl>
    <w:lvl w:ilvl="8" w:tplc="6088BDD0">
      <w:numFmt w:val="bullet"/>
      <w:lvlText w:val="•"/>
      <w:lvlJc w:val="left"/>
      <w:pPr>
        <w:ind w:left="7458" w:hanging="360"/>
      </w:pPr>
      <w:rPr>
        <w:rFonts w:hint="default"/>
      </w:rPr>
    </w:lvl>
  </w:abstractNum>
  <w:abstractNum w:abstractNumId="29" w15:restartNumberingAfterBreak="0">
    <w:nsid w:val="52583D82"/>
    <w:multiLevelType w:val="hybridMultilevel"/>
    <w:tmpl w:val="DAE4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777BA"/>
    <w:multiLevelType w:val="hybridMultilevel"/>
    <w:tmpl w:val="B55E65C2"/>
    <w:lvl w:ilvl="0" w:tplc="FAA89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07AF7"/>
    <w:multiLevelType w:val="hybridMultilevel"/>
    <w:tmpl w:val="2B781F58"/>
    <w:lvl w:ilvl="0" w:tplc="68866142">
      <w:numFmt w:val="bullet"/>
      <w:lvlText w:val="•"/>
      <w:lvlJc w:val="left"/>
      <w:pPr>
        <w:ind w:left="720" w:hanging="720"/>
      </w:pPr>
      <w:rPr>
        <w:rFonts w:ascii="Calibri" w:eastAsia="Calibri" w:hAnsi="Calibri" w:cstheme="minorHAnsi" w:hint="default"/>
        <w:color w:val="215868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92216"/>
    <w:multiLevelType w:val="hybridMultilevel"/>
    <w:tmpl w:val="B55E8C7C"/>
    <w:lvl w:ilvl="0" w:tplc="2B56CA22">
      <w:numFmt w:val="bullet"/>
      <w:lvlText w:val="•"/>
      <w:lvlJc w:val="left"/>
      <w:pPr>
        <w:ind w:left="720" w:hanging="72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C2105"/>
    <w:multiLevelType w:val="hybridMultilevel"/>
    <w:tmpl w:val="F6ACB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D2EA2"/>
    <w:multiLevelType w:val="hybridMultilevel"/>
    <w:tmpl w:val="3EE4F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1176C"/>
    <w:multiLevelType w:val="hybridMultilevel"/>
    <w:tmpl w:val="978E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01ECC"/>
    <w:multiLevelType w:val="hybridMultilevel"/>
    <w:tmpl w:val="FFFFFFFF"/>
    <w:lvl w:ilvl="0" w:tplc="58F41C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A64CBF4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DDC0B9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12E5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1CED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5A9687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1216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1A71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36EC6B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224C4"/>
    <w:multiLevelType w:val="hybridMultilevel"/>
    <w:tmpl w:val="A112E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DE7AEE"/>
    <w:multiLevelType w:val="multilevel"/>
    <w:tmpl w:val="9970E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FA3A3D"/>
    <w:multiLevelType w:val="hybridMultilevel"/>
    <w:tmpl w:val="58589880"/>
    <w:lvl w:ilvl="0" w:tplc="0E7E50E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616EAB"/>
    <w:multiLevelType w:val="hybridMultilevel"/>
    <w:tmpl w:val="F0E29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754E8"/>
    <w:multiLevelType w:val="hybridMultilevel"/>
    <w:tmpl w:val="2DAA5E22"/>
    <w:lvl w:ilvl="0" w:tplc="90C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21"/>
  </w:num>
  <w:num w:numId="5">
    <w:abstractNumId w:val="14"/>
  </w:num>
  <w:num w:numId="6">
    <w:abstractNumId w:val="29"/>
  </w:num>
  <w:num w:numId="7">
    <w:abstractNumId w:val="24"/>
  </w:num>
  <w:num w:numId="8">
    <w:abstractNumId w:val="0"/>
  </w:num>
  <w:num w:numId="9">
    <w:abstractNumId w:val="8"/>
  </w:num>
  <w:num w:numId="10">
    <w:abstractNumId w:val="37"/>
  </w:num>
  <w:num w:numId="11">
    <w:abstractNumId w:val="3"/>
  </w:num>
  <w:num w:numId="12">
    <w:abstractNumId w:val="40"/>
  </w:num>
  <w:num w:numId="13">
    <w:abstractNumId w:val="7"/>
  </w:num>
  <w:num w:numId="14">
    <w:abstractNumId w:val="32"/>
  </w:num>
  <w:num w:numId="15">
    <w:abstractNumId w:val="25"/>
  </w:num>
  <w:num w:numId="16">
    <w:abstractNumId w:val="9"/>
  </w:num>
  <w:num w:numId="17">
    <w:abstractNumId w:val="35"/>
  </w:num>
  <w:num w:numId="18">
    <w:abstractNumId w:val="28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15"/>
  </w:num>
  <w:num w:numId="23">
    <w:abstractNumId w:val="6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4"/>
  </w:num>
  <w:num w:numId="27">
    <w:abstractNumId w:val="41"/>
  </w:num>
  <w:num w:numId="28">
    <w:abstractNumId w:val="30"/>
  </w:num>
  <w:num w:numId="29">
    <w:abstractNumId w:val="13"/>
  </w:num>
  <w:num w:numId="30">
    <w:abstractNumId w:val="39"/>
  </w:num>
  <w:num w:numId="31">
    <w:abstractNumId w:val="12"/>
  </w:num>
  <w:num w:numId="32">
    <w:abstractNumId w:val="20"/>
  </w:num>
  <w:num w:numId="33">
    <w:abstractNumId w:val="38"/>
  </w:num>
  <w:num w:numId="34">
    <w:abstractNumId w:val="16"/>
  </w:num>
  <w:num w:numId="35">
    <w:abstractNumId w:val="36"/>
  </w:num>
  <w:num w:numId="36">
    <w:abstractNumId w:val="39"/>
  </w:num>
  <w:num w:numId="37">
    <w:abstractNumId w:val="20"/>
  </w:num>
  <w:num w:numId="38">
    <w:abstractNumId w:val="4"/>
  </w:num>
  <w:num w:numId="39">
    <w:abstractNumId w:val="16"/>
  </w:num>
  <w:num w:numId="40">
    <w:abstractNumId w:val="5"/>
  </w:num>
  <w:num w:numId="41">
    <w:abstractNumId w:val="33"/>
  </w:num>
  <w:num w:numId="42">
    <w:abstractNumId w:val="27"/>
  </w:num>
  <w:num w:numId="43">
    <w:abstractNumId w:val="26"/>
  </w:num>
  <w:num w:numId="44">
    <w:abstractNumId w:val="1"/>
  </w:num>
  <w:num w:numId="45">
    <w:abstractNumId w:val="19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78"/>
    <w:rsid w:val="0000293C"/>
    <w:rsid w:val="00016EE1"/>
    <w:rsid w:val="00021F96"/>
    <w:rsid w:val="00022627"/>
    <w:rsid w:val="00031BFD"/>
    <w:rsid w:val="0006413D"/>
    <w:rsid w:val="00072F28"/>
    <w:rsid w:val="000838CD"/>
    <w:rsid w:val="00094794"/>
    <w:rsid w:val="000968B4"/>
    <w:rsid w:val="000A196F"/>
    <w:rsid w:val="000A4126"/>
    <w:rsid w:val="000D5F78"/>
    <w:rsid w:val="000D678B"/>
    <w:rsid w:val="000D7718"/>
    <w:rsid w:val="000E16F5"/>
    <w:rsid w:val="000E7767"/>
    <w:rsid w:val="00105C9E"/>
    <w:rsid w:val="00107643"/>
    <w:rsid w:val="00110DBC"/>
    <w:rsid w:val="001116D2"/>
    <w:rsid w:val="0013184F"/>
    <w:rsid w:val="00133E6D"/>
    <w:rsid w:val="001511A9"/>
    <w:rsid w:val="001705B2"/>
    <w:rsid w:val="0017092B"/>
    <w:rsid w:val="00172438"/>
    <w:rsid w:val="00173CBE"/>
    <w:rsid w:val="0017580C"/>
    <w:rsid w:val="00182CEA"/>
    <w:rsid w:val="001850F7"/>
    <w:rsid w:val="00193D0E"/>
    <w:rsid w:val="00197FA8"/>
    <w:rsid w:val="001A48AB"/>
    <w:rsid w:val="001B091B"/>
    <w:rsid w:val="001B21C9"/>
    <w:rsid w:val="001B50CD"/>
    <w:rsid w:val="001F0B76"/>
    <w:rsid w:val="001F192B"/>
    <w:rsid w:val="001F4DB4"/>
    <w:rsid w:val="001F5A32"/>
    <w:rsid w:val="0020279A"/>
    <w:rsid w:val="00207084"/>
    <w:rsid w:val="002070F3"/>
    <w:rsid w:val="002209FA"/>
    <w:rsid w:val="0022525A"/>
    <w:rsid w:val="00227C64"/>
    <w:rsid w:val="0023077A"/>
    <w:rsid w:val="00230B98"/>
    <w:rsid w:val="00236F70"/>
    <w:rsid w:val="00244116"/>
    <w:rsid w:val="00246089"/>
    <w:rsid w:val="00246CD7"/>
    <w:rsid w:val="002513DE"/>
    <w:rsid w:val="00262FA5"/>
    <w:rsid w:val="00263AF4"/>
    <w:rsid w:val="0027242C"/>
    <w:rsid w:val="002759E4"/>
    <w:rsid w:val="00283D31"/>
    <w:rsid w:val="00297BF6"/>
    <w:rsid w:val="002A3050"/>
    <w:rsid w:val="002B7630"/>
    <w:rsid w:val="002B77A4"/>
    <w:rsid w:val="002C4080"/>
    <w:rsid w:val="002C731F"/>
    <w:rsid w:val="002D45E3"/>
    <w:rsid w:val="002E798E"/>
    <w:rsid w:val="003006A1"/>
    <w:rsid w:val="00312E86"/>
    <w:rsid w:val="003206BC"/>
    <w:rsid w:val="00335899"/>
    <w:rsid w:val="00350369"/>
    <w:rsid w:val="00351054"/>
    <w:rsid w:val="00351267"/>
    <w:rsid w:val="0035374F"/>
    <w:rsid w:val="00367C73"/>
    <w:rsid w:val="00367FAF"/>
    <w:rsid w:val="0037303C"/>
    <w:rsid w:val="003735F3"/>
    <w:rsid w:val="0037777F"/>
    <w:rsid w:val="0038259B"/>
    <w:rsid w:val="003B0A83"/>
    <w:rsid w:val="003C0531"/>
    <w:rsid w:val="003C4204"/>
    <w:rsid w:val="003D4844"/>
    <w:rsid w:val="003D531C"/>
    <w:rsid w:val="003E4762"/>
    <w:rsid w:val="003F069A"/>
    <w:rsid w:val="00411F1B"/>
    <w:rsid w:val="00415D8E"/>
    <w:rsid w:val="00427C91"/>
    <w:rsid w:val="00442B3B"/>
    <w:rsid w:val="0044480E"/>
    <w:rsid w:val="004600FC"/>
    <w:rsid w:val="00486179"/>
    <w:rsid w:val="0048625C"/>
    <w:rsid w:val="0049750C"/>
    <w:rsid w:val="004A0C71"/>
    <w:rsid w:val="004A3F1A"/>
    <w:rsid w:val="004B143C"/>
    <w:rsid w:val="004C223E"/>
    <w:rsid w:val="004C4498"/>
    <w:rsid w:val="004E7FAA"/>
    <w:rsid w:val="004F0080"/>
    <w:rsid w:val="004F3E36"/>
    <w:rsid w:val="00502319"/>
    <w:rsid w:val="0050258A"/>
    <w:rsid w:val="00505E5D"/>
    <w:rsid w:val="00510A77"/>
    <w:rsid w:val="0052030B"/>
    <w:rsid w:val="00527A7E"/>
    <w:rsid w:val="00546C46"/>
    <w:rsid w:val="00547D6F"/>
    <w:rsid w:val="00576260"/>
    <w:rsid w:val="0057665D"/>
    <w:rsid w:val="005844EE"/>
    <w:rsid w:val="005A2D9D"/>
    <w:rsid w:val="005B1E43"/>
    <w:rsid w:val="005B738F"/>
    <w:rsid w:val="005C14C3"/>
    <w:rsid w:val="005F5590"/>
    <w:rsid w:val="00603701"/>
    <w:rsid w:val="00623AB8"/>
    <w:rsid w:val="00632D88"/>
    <w:rsid w:val="00634990"/>
    <w:rsid w:val="00651824"/>
    <w:rsid w:val="00663686"/>
    <w:rsid w:val="006710F6"/>
    <w:rsid w:val="006760C7"/>
    <w:rsid w:val="006810E9"/>
    <w:rsid w:val="00694268"/>
    <w:rsid w:val="006A45EC"/>
    <w:rsid w:val="006B4393"/>
    <w:rsid w:val="006B4561"/>
    <w:rsid w:val="006C06D7"/>
    <w:rsid w:val="006C2A51"/>
    <w:rsid w:val="006F46BB"/>
    <w:rsid w:val="006F4A26"/>
    <w:rsid w:val="00707C06"/>
    <w:rsid w:val="00717696"/>
    <w:rsid w:val="00722A8B"/>
    <w:rsid w:val="00723319"/>
    <w:rsid w:val="00735A84"/>
    <w:rsid w:val="00737B41"/>
    <w:rsid w:val="007409B9"/>
    <w:rsid w:val="00742866"/>
    <w:rsid w:val="007506F0"/>
    <w:rsid w:val="0075474A"/>
    <w:rsid w:val="007677BB"/>
    <w:rsid w:val="00771CB3"/>
    <w:rsid w:val="00781D48"/>
    <w:rsid w:val="007827CD"/>
    <w:rsid w:val="00784B8E"/>
    <w:rsid w:val="00791D86"/>
    <w:rsid w:val="007929B1"/>
    <w:rsid w:val="00795957"/>
    <w:rsid w:val="007A067C"/>
    <w:rsid w:val="007C023B"/>
    <w:rsid w:val="007C0D53"/>
    <w:rsid w:val="007C1E5C"/>
    <w:rsid w:val="007C64F6"/>
    <w:rsid w:val="007D1961"/>
    <w:rsid w:val="007E6FEF"/>
    <w:rsid w:val="007E7717"/>
    <w:rsid w:val="007F75E6"/>
    <w:rsid w:val="00800552"/>
    <w:rsid w:val="00821DB4"/>
    <w:rsid w:val="00824526"/>
    <w:rsid w:val="00824D7A"/>
    <w:rsid w:val="0083723A"/>
    <w:rsid w:val="008375DA"/>
    <w:rsid w:val="00840C4F"/>
    <w:rsid w:val="00850472"/>
    <w:rsid w:val="0085187C"/>
    <w:rsid w:val="00855A87"/>
    <w:rsid w:val="008652CC"/>
    <w:rsid w:val="00874D0B"/>
    <w:rsid w:val="008759BC"/>
    <w:rsid w:val="00875CCB"/>
    <w:rsid w:val="00882E65"/>
    <w:rsid w:val="00887B13"/>
    <w:rsid w:val="0089031E"/>
    <w:rsid w:val="008A0E04"/>
    <w:rsid w:val="008A3482"/>
    <w:rsid w:val="008A4F7C"/>
    <w:rsid w:val="008B2761"/>
    <w:rsid w:val="008C199E"/>
    <w:rsid w:val="008C227C"/>
    <w:rsid w:val="008D5E33"/>
    <w:rsid w:val="008D60D5"/>
    <w:rsid w:val="008E0DEE"/>
    <w:rsid w:val="008F5F9F"/>
    <w:rsid w:val="0093494E"/>
    <w:rsid w:val="009371AC"/>
    <w:rsid w:val="009470B2"/>
    <w:rsid w:val="00957831"/>
    <w:rsid w:val="009605D7"/>
    <w:rsid w:val="0097589F"/>
    <w:rsid w:val="00976101"/>
    <w:rsid w:val="00977962"/>
    <w:rsid w:val="0099595D"/>
    <w:rsid w:val="00997DD7"/>
    <w:rsid w:val="009B4283"/>
    <w:rsid w:val="009C5A1D"/>
    <w:rsid w:val="009F1436"/>
    <w:rsid w:val="00A023B4"/>
    <w:rsid w:val="00A06B46"/>
    <w:rsid w:val="00A132BD"/>
    <w:rsid w:val="00A17D32"/>
    <w:rsid w:val="00A229B4"/>
    <w:rsid w:val="00A2616E"/>
    <w:rsid w:val="00A52770"/>
    <w:rsid w:val="00A660E6"/>
    <w:rsid w:val="00A747F0"/>
    <w:rsid w:val="00A75EEF"/>
    <w:rsid w:val="00A8067F"/>
    <w:rsid w:val="00A86FF4"/>
    <w:rsid w:val="00A9693B"/>
    <w:rsid w:val="00AA1842"/>
    <w:rsid w:val="00AA42C2"/>
    <w:rsid w:val="00AE4CDB"/>
    <w:rsid w:val="00AF1076"/>
    <w:rsid w:val="00AF6550"/>
    <w:rsid w:val="00AF7A01"/>
    <w:rsid w:val="00B0663C"/>
    <w:rsid w:val="00B13729"/>
    <w:rsid w:val="00B25783"/>
    <w:rsid w:val="00B33BD4"/>
    <w:rsid w:val="00B37289"/>
    <w:rsid w:val="00B535FA"/>
    <w:rsid w:val="00B65731"/>
    <w:rsid w:val="00B83C50"/>
    <w:rsid w:val="00B92769"/>
    <w:rsid w:val="00B9301F"/>
    <w:rsid w:val="00BA04F8"/>
    <w:rsid w:val="00BA4A4B"/>
    <w:rsid w:val="00BC0D37"/>
    <w:rsid w:val="00BC2CA8"/>
    <w:rsid w:val="00BD3BC5"/>
    <w:rsid w:val="00BD3BDA"/>
    <w:rsid w:val="00BE59C9"/>
    <w:rsid w:val="00BF7852"/>
    <w:rsid w:val="00C107C8"/>
    <w:rsid w:val="00C14236"/>
    <w:rsid w:val="00C15855"/>
    <w:rsid w:val="00C318F9"/>
    <w:rsid w:val="00C566F3"/>
    <w:rsid w:val="00C61224"/>
    <w:rsid w:val="00C63BC0"/>
    <w:rsid w:val="00C7189C"/>
    <w:rsid w:val="00C76182"/>
    <w:rsid w:val="00C825CE"/>
    <w:rsid w:val="00C90D03"/>
    <w:rsid w:val="00C9339B"/>
    <w:rsid w:val="00CA0401"/>
    <w:rsid w:val="00CA0D24"/>
    <w:rsid w:val="00CB05E8"/>
    <w:rsid w:val="00CB1187"/>
    <w:rsid w:val="00CB301C"/>
    <w:rsid w:val="00CC465E"/>
    <w:rsid w:val="00CE3ADE"/>
    <w:rsid w:val="00CF2951"/>
    <w:rsid w:val="00CF5B6E"/>
    <w:rsid w:val="00D1001D"/>
    <w:rsid w:val="00D10433"/>
    <w:rsid w:val="00D26A3E"/>
    <w:rsid w:val="00D31FFB"/>
    <w:rsid w:val="00D324A2"/>
    <w:rsid w:val="00D35FE5"/>
    <w:rsid w:val="00D409B5"/>
    <w:rsid w:val="00D40FE6"/>
    <w:rsid w:val="00D5703D"/>
    <w:rsid w:val="00D61F75"/>
    <w:rsid w:val="00D736ED"/>
    <w:rsid w:val="00D839F4"/>
    <w:rsid w:val="00D865AA"/>
    <w:rsid w:val="00D92A89"/>
    <w:rsid w:val="00D9318B"/>
    <w:rsid w:val="00D938F8"/>
    <w:rsid w:val="00D946B2"/>
    <w:rsid w:val="00DA73E2"/>
    <w:rsid w:val="00DB2EF9"/>
    <w:rsid w:val="00DD0F05"/>
    <w:rsid w:val="00DD416D"/>
    <w:rsid w:val="00DE0D3F"/>
    <w:rsid w:val="00DE0E8C"/>
    <w:rsid w:val="00DE652B"/>
    <w:rsid w:val="00E16B73"/>
    <w:rsid w:val="00E17659"/>
    <w:rsid w:val="00E20125"/>
    <w:rsid w:val="00E434EC"/>
    <w:rsid w:val="00E53280"/>
    <w:rsid w:val="00E5723E"/>
    <w:rsid w:val="00E57482"/>
    <w:rsid w:val="00E63E25"/>
    <w:rsid w:val="00E648BF"/>
    <w:rsid w:val="00E80E89"/>
    <w:rsid w:val="00E865E5"/>
    <w:rsid w:val="00EB0849"/>
    <w:rsid w:val="00EB2CF0"/>
    <w:rsid w:val="00EC4E93"/>
    <w:rsid w:val="00EC775D"/>
    <w:rsid w:val="00EC7E01"/>
    <w:rsid w:val="00ED0C11"/>
    <w:rsid w:val="00EE5796"/>
    <w:rsid w:val="00EE7E52"/>
    <w:rsid w:val="00EF5D3D"/>
    <w:rsid w:val="00F04EDD"/>
    <w:rsid w:val="00F06F2F"/>
    <w:rsid w:val="00F10DFD"/>
    <w:rsid w:val="00F15281"/>
    <w:rsid w:val="00F20D10"/>
    <w:rsid w:val="00F308B8"/>
    <w:rsid w:val="00F4199F"/>
    <w:rsid w:val="00F624EC"/>
    <w:rsid w:val="00F62530"/>
    <w:rsid w:val="00F64659"/>
    <w:rsid w:val="00F6744E"/>
    <w:rsid w:val="00F67751"/>
    <w:rsid w:val="00F875E1"/>
    <w:rsid w:val="00F91E62"/>
    <w:rsid w:val="00FA2742"/>
    <w:rsid w:val="00FA79BA"/>
    <w:rsid w:val="00FB0766"/>
    <w:rsid w:val="00FB295A"/>
    <w:rsid w:val="00FC0366"/>
    <w:rsid w:val="00FC688B"/>
    <w:rsid w:val="00FD1FEB"/>
    <w:rsid w:val="00FD2287"/>
    <w:rsid w:val="00FD671C"/>
    <w:rsid w:val="00FD74B8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7771FC"/>
  <w15:docId w15:val="{35298464-8432-4310-BDDB-DE682CC8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8D60D5"/>
    <w:pPr>
      <w:widowControl w:val="0"/>
      <w:autoSpaceDE w:val="0"/>
      <w:autoSpaceDN w:val="0"/>
      <w:spacing w:after="0" w:line="240" w:lineRule="auto"/>
      <w:ind w:left="1106" w:hanging="427"/>
      <w:outlineLvl w:val="4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Bullet List,FooterText,Bullet OSM,1st Bullet Point,Bulleted Text,TOC style,Table,Content,numbered,List Paragraph1,Paragraphe de liste1,Bulletr List Paragraph,列出段落,列出段落1,List Paragraph2,List Paragraph21,Párrafo de lista1,リスト段落1"/>
    <w:basedOn w:val="Normal"/>
    <w:link w:val="ListParagraphChar"/>
    <w:uiPriority w:val="34"/>
    <w:qFormat/>
    <w:rsid w:val="008A0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6A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F6"/>
  </w:style>
  <w:style w:type="paragraph" w:styleId="Footer">
    <w:name w:val="footer"/>
    <w:basedOn w:val="Normal"/>
    <w:link w:val="FooterChar"/>
    <w:uiPriority w:val="99"/>
    <w:unhideWhenUsed/>
    <w:rsid w:val="0029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F6"/>
  </w:style>
  <w:style w:type="table" w:styleId="TableGrid">
    <w:name w:val="Table Grid"/>
    <w:basedOn w:val="TableNormal"/>
    <w:uiPriority w:val="59"/>
    <w:rsid w:val="00D8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66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63C"/>
    <w:rPr>
      <w:color w:val="800080" w:themeColor="followedHyperlink"/>
      <w:u w:val="single"/>
    </w:rPr>
  </w:style>
  <w:style w:type="paragraph" w:customStyle="1" w:styleId="Default">
    <w:name w:val="Default"/>
    <w:rsid w:val="00FD6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7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23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23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9FA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9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8D60D5"/>
    <w:rPr>
      <w:rFonts w:ascii="Calibri" w:eastAsia="Calibri" w:hAnsi="Calibri" w:cs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97796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6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5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15D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15D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15D8E"/>
    <w:rPr>
      <w:rFonts w:ascii="Calibri" w:eastAsia="Calibri" w:hAnsi="Calibri" w:cs="Calibri"/>
      <w:lang w:val="en-US"/>
    </w:rPr>
  </w:style>
  <w:style w:type="character" w:customStyle="1" w:styleId="ListParagraphChar">
    <w:name w:val="List Paragraph Char"/>
    <w:aliases w:val="lp1 Char,Bullet List Char,FooterText Char,Bullet OSM Char,1st Bullet Point Char,Bulleted Text Char,TOC style Char,Table Char,Content Char,numbered Char,List Paragraph1 Char,Paragraphe de liste1 Char,Bulletr List Paragraph Char"/>
    <w:basedOn w:val="DefaultParagraphFont"/>
    <w:link w:val="ListParagraph"/>
    <w:uiPriority w:val="34"/>
    <w:locked/>
    <w:rsid w:val="00FB0766"/>
  </w:style>
  <w:style w:type="paragraph" w:customStyle="1" w:styleId="paragraph">
    <w:name w:val="paragraph"/>
    <w:basedOn w:val="Normal"/>
    <w:rsid w:val="0075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474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62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1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1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32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mdu@lcdwestyorks.nhs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du@lcdwestyorks.nhs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s.mhra.gov.uk/ViewandAcknowledgment/ViewAlert.aspx?AlertID=1031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s.mhra.gov.uk/ViewandAcknowledgment/ViewAlert.aspx?AlertID=103191" TargetMode="External"/><Relationship Id="rId10" Type="http://schemas.openxmlformats.org/officeDocument/2006/relationships/hyperlink" Target="mailto:cmdu@lcdwestyorks.nhs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0753-BF25-4A87-845B-A4A2AD12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1208</Words>
  <Characters>6590</Characters>
  <Application>Microsoft Office Word</Application>
  <DocSecurity>0</DocSecurity>
  <Lines>173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Webb</dc:creator>
  <cp:lastModifiedBy>Karen</cp:lastModifiedBy>
  <cp:revision>6</cp:revision>
  <cp:lastPrinted>2017-09-21T14:10:00Z</cp:lastPrinted>
  <dcterms:created xsi:type="dcterms:W3CDTF">2022-02-02T10:01:00Z</dcterms:created>
  <dcterms:modified xsi:type="dcterms:W3CDTF">2022-02-02T11:29:00Z</dcterms:modified>
</cp:coreProperties>
</file>