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99F1" w14:textId="6781B58D" w:rsidR="00C30D80" w:rsidRPr="00E161EA" w:rsidRDefault="0032489D" w:rsidP="006030B1">
      <w:r w:rsidRPr="00E161EA">
        <w:rPr>
          <w:rFonts w:cs="Arial"/>
          <w:b/>
          <w:noProof/>
          <w:szCs w:val="24"/>
        </w:rPr>
        <mc:AlternateContent>
          <mc:Choice Requires="wps">
            <w:drawing>
              <wp:anchor distT="0" distB="0" distL="114300" distR="114300" simplePos="0" relativeHeight="251660288" behindDoc="0" locked="0" layoutInCell="1" allowOverlap="1" wp14:anchorId="611233D7" wp14:editId="269DF3F0">
                <wp:simplePos x="0" y="0"/>
                <wp:positionH relativeFrom="column">
                  <wp:posOffset>-26035</wp:posOffset>
                </wp:positionH>
                <wp:positionV relativeFrom="paragraph">
                  <wp:posOffset>195580</wp:posOffset>
                </wp:positionV>
                <wp:extent cx="6248400" cy="1490345"/>
                <wp:effectExtent l="19050" t="19050" r="19050" b="1460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90345"/>
                        </a:xfrm>
                        <a:prstGeom prst="rect">
                          <a:avLst/>
                        </a:prstGeom>
                        <a:solidFill>
                          <a:srgbClr val="FFFFFF"/>
                        </a:solidFill>
                        <a:ln w="38100" cmpd="dbl">
                          <a:solidFill>
                            <a:srgbClr val="000000"/>
                          </a:solidFill>
                          <a:miter lim="800000"/>
                          <a:headEnd/>
                          <a:tailEnd/>
                        </a:ln>
                      </wps:spPr>
                      <wps:txbx>
                        <w:txbxContent>
                          <w:p w14:paraId="3EC1AC15" w14:textId="77777777" w:rsidR="00584B5C" w:rsidRDefault="00584B5C"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584B5C" w:rsidRPr="00C30D80" w:rsidRDefault="00584B5C" w:rsidP="0032489D">
                            <w:pPr>
                              <w:jc w:val="center"/>
                              <w:rPr>
                                <w:sz w:val="16"/>
                                <w:szCs w:val="16"/>
                              </w:rPr>
                            </w:pPr>
                          </w:p>
                          <w:p w14:paraId="52130FCA" w14:textId="16ACFF67" w:rsidR="00584B5C" w:rsidRPr="00724135" w:rsidDel="00270FC2" w:rsidRDefault="00584B5C" w:rsidP="00CB72FE">
                            <w:pPr>
                              <w:shd w:val="clear" w:color="auto" w:fill="FFFFFF"/>
                              <w:jc w:val="center"/>
                              <w:rPr>
                                <w:sz w:val="22"/>
                                <w:szCs w:val="22"/>
                              </w:rPr>
                            </w:pPr>
                            <w:r>
                              <w:t xml:space="preserve">Administration of combined </w:t>
                            </w:r>
                            <w:r w:rsidRPr="00546468">
                              <w:rPr>
                                <w:szCs w:val="24"/>
                              </w:rPr>
                              <w:t xml:space="preserve">hepatitis A virus (inactivated) and typhoid polysaccharide vaccine to individuals considered at risk of exposure to </w:t>
                            </w:r>
                            <w:r w:rsidRPr="00546468">
                              <w:rPr>
                                <w:rFonts w:eastAsiaTheme="minorHAnsi" w:cs="Arial"/>
                                <w:i/>
                                <w:iCs/>
                                <w:color w:val="000000"/>
                                <w:szCs w:val="24"/>
                                <w:lang w:eastAsia="en-US"/>
                              </w:rPr>
                              <w:t>Salmonella enterica serovar typhi</w:t>
                            </w:r>
                            <w:r w:rsidRPr="00546468">
                              <w:rPr>
                                <w:rFonts w:eastAsiaTheme="minorHAnsi" w:cs="Arial"/>
                                <w:color w:val="000000"/>
                                <w:szCs w:val="24"/>
                                <w:lang w:eastAsia="en-US"/>
                              </w:rPr>
                              <w:t>, (</w:t>
                            </w:r>
                            <w:r w:rsidRPr="00546468">
                              <w:rPr>
                                <w:rFonts w:eastAsiaTheme="minorHAnsi" w:cs="Arial"/>
                                <w:i/>
                                <w:iCs/>
                                <w:color w:val="000000"/>
                                <w:szCs w:val="24"/>
                                <w:lang w:eastAsia="en-US"/>
                              </w:rPr>
                              <w:t>S.</w:t>
                            </w:r>
                            <w:r>
                              <w:rPr>
                                <w:rFonts w:eastAsiaTheme="minorHAnsi" w:cs="Arial"/>
                                <w:i/>
                                <w:iCs/>
                                <w:color w:val="000000"/>
                                <w:szCs w:val="24"/>
                                <w:lang w:eastAsia="en-US"/>
                              </w:rPr>
                              <w:t xml:space="preserve"> </w:t>
                            </w:r>
                            <w:r w:rsidRPr="00546468">
                              <w:rPr>
                                <w:rFonts w:eastAsiaTheme="minorHAnsi" w:cs="Arial"/>
                                <w:i/>
                                <w:iCs/>
                                <w:color w:val="000000"/>
                                <w:szCs w:val="24"/>
                                <w:lang w:eastAsia="en-US"/>
                              </w:rPr>
                              <w:t>typhi</w:t>
                            </w:r>
                            <w:r w:rsidRPr="00546468">
                              <w:rPr>
                                <w:rFonts w:eastAsiaTheme="minorHAnsi" w:cs="Arial"/>
                                <w:color w:val="000000"/>
                                <w:szCs w:val="24"/>
                                <w:lang w:eastAsia="en-US"/>
                              </w:rPr>
                              <w:t>) and/or</w:t>
                            </w:r>
                            <w:r w:rsidRPr="00546468">
                              <w:rPr>
                                <w:szCs w:val="24"/>
                              </w:rPr>
                              <w:t xml:space="preserve"> hepatitis A virus</w:t>
                            </w:r>
                            <w:r>
                              <w:rPr>
                                <w:szCs w:val="24"/>
                              </w:rPr>
                              <w:t>,</w:t>
                            </w:r>
                            <w:r w:rsidRPr="00546468">
                              <w:rPr>
                                <w:szCs w:val="24"/>
                              </w:rPr>
                              <w:t xml:space="preserve"> </w:t>
                            </w:r>
                            <w:r>
                              <w:rPr>
                                <w:szCs w:val="24"/>
                              </w:rPr>
                              <w:t xml:space="preserve">in </w:t>
                            </w:r>
                            <w:r>
                              <w:t xml:space="preserve">accordance with recommendations from </w:t>
                            </w:r>
                            <w:r w:rsidRPr="007029F6">
                              <w:t>the National Travel Health Network and Centre (NaTHNa</w:t>
                            </w:r>
                            <w:r w:rsidRPr="00790EFF">
                              <w:t>C)</w:t>
                            </w:r>
                            <w:r>
                              <w:t xml:space="preserve"> </w:t>
                            </w:r>
                            <w:r w:rsidRPr="00546468">
                              <w:rPr>
                                <w:szCs w:val="24"/>
                              </w:rPr>
                              <w:t>or in accordance with PHE hepatitis A temporary recommendations.</w:t>
                            </w:r>
                          </w:p>
                          <w:p w14:paraId="183DCB08" w14:textId="1ABF89B4" w:rsidR="00584B5C" w:rsidRPr="006B2FA2" w:rsidRDefault="00584B5C" w:rsidP="00CB72FE">
                            <w:pPr>
                              <w:shd w:val="clear" w:color="auto" w:fill="FFFFFF"/>
                              <w:jc w:val="center"/>
                            </w:pPr>
                            <w:r w:rsidRPr="00270FC2" w:rsidDel="00270FC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pt;margin-top:15.4pt;width:492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" strokeweight="3pt">
                <v:stroke linestyle="thinThin"/>
                <v:textbox>
                  <w:txbxContent>
                    <w:p w14:paraId="3EC1AC15" w14:textId="77777777" w:rsidR="00584B5C" w:rsidRDefault="00584B5C"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584B5C" w:rsidRPr="00C30D80" w:rsidRDefault="00584B5C" w:rsidP="0032489D">
                      <w:pPr>
                        <w:jc w:val="center"/>
                        <w:rPr>
                          <w:sz w:val="16"/>
                          <w:szCs w:val="16"/>
                        </w:rPr>
                      </w:pPr>
                    </w:p>
                    <w:p w14:paraId="52130FCA" w14:textId="16ACFF67" w:rsidR="00584B5C" w:rsidRPr="00724135" w:rsidDel="00270FC2" w:rsidRDefault="00584B5C" w:rsidP="00CB72FE">
                      <w:pPr>
                        <w:shd w:val="clear" w:color="auto" w:fill="FFFFFF"/>
                        <w:jc w:val="center"/>
                        <w:rPr>
                          <w:sz w:val="22"/>
                          <w:szCs w:val="22"/>
                        </w:rPr>
                      </w:pPr>
                      <w:r>
                        <w:t xml:space="preserve">Administration of combined </w:t>
                      </w:r>
                      <w:r w:rsidRPr="00546468">
                        <w:rPr>
                          <w:szCs w:val="24"/>
                        </w:rPr>
                        <w:t xml:space="preserve">hepatitis A virus (inactivated) and typhoid polysaccharide vaccine to individuals considered at risk of exposure to </w:t>
                      </w:r>
                      <w:r w:rsidRPr="00546468">
                        <w:rPr>
                          <w:rFonts w:eastAsiaTheme="minorHAnsi" w:cs="Arial"/>
                          <w:i/>
                          <w:iCs/>
                          <w:color w:val="000000"/>
                          <w:szCs w:val="24"/>
                          <w:lang w:eastAsia="en-US"/>
                        </w:rPr>
                        <w:t>Salmonella enterica serovar typhi</w:t>
                      </w:r>
                      <w:r w:rsidRPr="00546468">
                        <w:rPr>
                          <w:rFonts w:eastAsiaTheme="minorHAnsi" w:cs="Arial"/>
                          <w:color w:val="000000"/>
                          <w:szCs w:val="24"/>
                          <w:lang w:eastAsia="en-US"/>
                        </w:rPr>
                        <w:t>, (</w:t>
                      </w:r>
                      <w:r w:rsidRPr="00546468">
                        <w:rPr>
                          <w:rFonts w:eastAsiaTheme="minorHAnsi" w:cs="Arial"/>
                          <w:i/>
                          <w:iCs/>
                          <w:color w:val="000000"/>
                          <w:szCs w:val="24"/>
                          <w:lang w:eastAsia="en-US"/>
                        </w:rPr>
                        <w:t>S.</w:t>
                      </w:r>
                      <w:r>
                        <w:rPr>
                          <w:rFonts w:eastAsiaTheme="minorHAnsi" w:cs="Arial"/>
                          <w:i/>
                          <w:iCs/>
                          <w:color w:val="000000"/>
                          <w:szCs w:val="24"/>
                          <w:lang w:eastAsia="en-US"/>
                        </w:rPr>
                        <w:t xml:space="preserve"> </w:t>
                      </w:r>
                      <w:r w:rsidRPr="00546468">
                        <w:rPr>
                          <w:rFonts w:eastAsiaTheme="minorHAnsi" w:cs="Arial"/>
                          <w:i/>
                          <w:iCs/>
                          <w:color w:val="000000"/>
                          <w:szCs w:val="24"/>
                          <w:lang w:eastAsia="en-US"/>
                        </w:rPr>
                        <w:t>typhi</w:t>
                      </w:r>
                      <w:r w:rsidRPr="00546468">
                        <w:rPr>
                          <w:rFonts w:eastAsiaTheme="minorHAnsi" w:cs="Arial"/>
                          <w:color w:val="000000"/>
                          <w:szCs w:val="24"/>
                          <w:lang w:eastAsia="en-US"/>
                        </w:rPr>
                        <w:t>) and/or</w:t>
                      </w:r>
                      <w:r w:rsidRPr="00546468">
                        <w:rPr>
                          <w:szCs w:val="24"/>
                        </w:rPr>
                        <w:t xml:space="preserve"> hepatitis A virus</w:t>
                      </w:r>
                      <w:r>
                        <w:rPr>
                          <w:szCs w:val="24"/>
                        </w:rPr>
                        <w:t>,</w:t>
                      </w:r>
                      <w:r w:rsidRPr="00546468">
                        <w:rPr>
                          <w:szCs w:val="24"/>
                        </w:rPr>
                        <w:t xml:space="preserve"> </w:t>
                      </w:r>
                      <w:r>
                        <w:rPr>
                          <w:szCs w:val="24"/>
                        </w:rPr>
                        <w:t xml:space="preserve">in </w:t>
                      </w:r>
                      <w:r>
                        <w:t xml:space="preserve">accordance with recommendations from </w:t>
                      </w:r>
                      <w:r w:rsidRPr="007029F6">
                        <w:t>the National Travel Health Network and Centre (</w:t>
                      </w:r>
                      <w:proofErr w:type="spellStart"/>
                      <w:r w:rsidRPr="007029F6">
                        <w:t>NaTHNa</w:t>
                      </w:r>
                      <w:r w:rsidRPr="00790EFF">
                        <w:t>C</w:t>
                      </w:r>
                      <w:proofErr w:type="spellEnd"/>
                      <w:r w:rsidRPr="00790EFF">
                        <w:t>)</w:t>
                      </w:r>
                      <w:r>
                        <w:t xml:space="preserve"> </w:t>
                      </w:r>
                      <w:r w:rsidRPr="00546468">
                        <w:rPr>
                          <w:szCs w:val="24"/>
                        </w:rPr>
                        <w:t>or in accordance with PHE hepatitis A temporary recommendations.</w:t>
                      </w:r>
                    </w:p>
                    <w:p w14:paraId="183DCB08" w14:textId="1ABF89B4" w:rsidR="00584B5C" w:rsidRPr="006B2FA2" w:rsidRDefault="00584B5C" w:rsidP="00CB72FE">
                      <w:pPr>
                        <w:shd w:val="clear" w:color="auto" w:fill="FFFFFF"/>
                        <w:jc w:val="center"/>
                      </w:pPr>
                      <w:r w:rsidRPr="00270FC2" w:rsidDel="00270FC2">
                        <w:t xml:space="preserve"> </w:t>
                      </w: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AB0913">
        <w:rPr>
          <w:b/>
          <w:szCs w:val="24"/>
        </w:rPr>
        <w:t xml:space="preserve"> 2017770</w:t>
      </w:r>
      <w:r w:rsidR="00000A1D" w:rsidRPr="00E161EA">
        <w:rPr>
          <w:b/>
          <w:szCs w:val="24"/>
        </w:rPr>
        <w:t xml:space="preserve"> </w:t>
      </w:r>
    </w:p>
    <w:p w14:paraId="2CF398FB" w14:textId="7786641A" w:rsidR="00A440DE" w:rsidRPr="00671FEE" w:rsidRDefault="00A23CE7" w:rsidP="006030B1">
      <w:pPr>
        <w:pStyle w:val="Default"/>
        <w:spacing w:before="60"/>
        <w:rPr>
          <w:color w:val="FF0000"/>
        </w:rPr>
      </w:pPr>
      <w:r>
        <w:rPr>
          <w:color w:val="auto"/>
        </w:rPr>
        <w:t>This PGD is f</w:t>
      </w:r>
      <w:r w:rsidR="002171DC" w:rsidRPr="006B2FA2">
        <w:rPr>
          <w:color w:val="auto"/>
        </w:rPr>
        <w:t xml:space="preserve">or the </w:t>
      </w:r>
      <w:r w:rsidR="00D1582D" w:rsidRPr="006B2FA2">
        <w:rPr>
          <w:color w:val="auto"/>
        </w:rPr>
        <w:t xml:space="preserve">administration </w:t>
      </w:r>
      <w:r w:rsidR="00940A55">
        <w:t xml:space="preserve">of </w:t>
      </w:r>
      <w:r w:rsidR="00543A5F">
        <w:t>combined hepatitis A virus (inactivated) and typhoid polysaccharide (HepA/Typhoid)</w:t>
      </w:r>
      <w:r w:rsidR="00543A5F" w:rsidRPr="00270FC2">
        <w:rPr>
          <w:i/>
          <w:color w:val="auto"/>
        </w:rPr>
        <w:t xml:space="preserve"> </w:t>
      </w:r>
      <w:r w:rsidR="00543A5F">
        <w:t xml:space="preserve">vaccine </w:t>
      </w:r>
      <w:r w:rsidR="009E424D" w:rsidRPr="007029F6">
        <w:rPr>
          <w:color w:val="auto"/>
        </w:rPr>
        <w:t xml:space="preserve">by </w:t>
      </w:r>
      <w:r w:rsidR="009E424D" w:rsidRPr="005D1F4C">
        <w:rPr>
          <w:color w:val="auto"/>
        </w:rPr>
        <w:t>registered healthcare practitioners identifie</w:t>
      </w:r>
      <w:bookmarkStart w:id="0" w:name="_GoBack"/>
      <w:bookmarkEnd w:id="0"/>
      <w:r w:rsidR="009E424D" w:rsidRPr="005D1F4C">
        <w:rPr>
          <w:color w:val="auto"/>
        </w:rPr>
        <w:t>d in Section 3, subject to any limitations to authorisation detailed in Section 2.</w:t>
      </w:r>
    </w:p>
    <w:p w14:paraId="1840945A" w14:textId="77777777" w:rsidR="00815487" w:rsidRPr="00E161EA" w:rsidRDefault="00815487" w:rsidP="00546468">
      <w:pPr>
        <w:ind w:rightChars="-375" w:right="-900"/>
        <w:rPr>
          <w:color w:val="000000"/>
          <w:szCs w:val="24"/>
        </w:rPr>
      </w:pPr>
      <w:r w:rsidRPr="00E161EA">
        <w:rPr>
          <w:color w:val="000000"/>
          <w:szCs w:val="24"/>
        </w:rPr>
        <w:tab/>
      </w:r>
    </w:p>
    <w:p w14:paraId="0087F8E5" w14:textId="34F2889E" w:rsidR="00815487" w:rsidRPr="00FD799B" w:rsidRDefault="00A440DE" w:rsidP="006030B1">
      <w:pPr>
        <w:ind w:rightChars="-375" w:right="-900"/>
        <w:rPr>
          <w:rFonts w:cs="Arial"/>
          <w:i/>
          <w:color w:val="FF0000"/>
          <w:szCs w:val="24"/>
        </w:rPr>
      </w:pPr>
      <w:r w:rsidRPr="00E161EA">
        <w:rPr>
          <w:rFonts w:cs="Arial"/>
          <w:color w:val="000000"/>
          <w:szCs w:val="24"/>
        </w:rPr>
        <w:t>Reference no:</w:t>
      </w:r>
      <w:r w:rsidRPr="00E161EA">
        <w:rPr>
          <w:rFonts w:cs="Arial"/>
          <w:color w:val="000000"/>
          <w:szCs w:val="24"/>
        </w:rPr>
        <w:tab/>
      </w:r>
      <w:r w:rsidR="00CB72FE">
        <w:rPr>
          <w:rFonts w:cs="Arial"/>
          <w:color w:val="000000"/>
          <w:szCs w:val="24"/>
        </w:rPr>
        <w:t>Hep</w:t>
      </w:r>
      <w:r w:rsidR="005A005E">
        <w:rPr>
          <w:rFonts w:cs="Arial"/>
          <w:color w:val="000000"/>
          <w:szCs w:val="24"/>
        </w:rPr>
        <w:t>A/Typhoid</w:t>
      </w:r>
      <w:r w:rsidR="00CB72FE">
        <w:rPr>
          <w:rFonts w:cs="Arial"/>
          <w:color w:val="000000"/>
          <w:szCs w:val="24"/>
        </w:rPr>
        <w:t xml:space="preserve"> vaccine PGD</w:t>
      </w:r>
    </w:p>
    <w:p w14:paraId="7B642581" w14:textId="4E92F54B" w:rsidR="00815487" w:rsidRPr="0029115D" w:rsidRDefault="00815487" w:rsidP="00E161EA">
      <w:pPr>
        <w:spacing w:line="320" w:lineRule="exact"/>
        <w:ind w:rightChars="-375" w:right="-900"/>
        <w:rPr>
          <w:rFonts w:cs="Arial"/>
          <w:szCs w:val="24"/>
        </w:rPr>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29115D" w:rsidRPr="0029115D">
        <w:rPr>
          <w:rFonts w:cs="Arial"/>
          <w:szCs w:val="24"/>
        </w:rPr>
        <w:t>V01</w:t>
      </w:r>
      <w:r w:rsidR="00CB72FE" w:rsidRPr="0029115D">
        <w:rPr>
          <w:rFonts w:cs="Arial"/>
          <w:szCs w:val="24"/>
        </w:rPr>
        <w:t>.0</w:t>
      </w:r>
      <w:r w:rsidR="0029115D" w:rsidRPr="0029115D">
        <w:rPr>
          <w:rFonts w:cs="Arial"/>
          <w:szCs w:val="24"/>
        </w:rPr>
        <w:t>0</w:t>
      </w:r>
      <w:r w:rsidR="00CB72FE" w:rsidRPr="0029115D">
        <w:rPr>
          <w:rFonts w:cs="Arial"/>
          <w:szCs w:val="24"/>
        </w:rPr>
        <w:t xml:space="preserve"> </w:t>
      </w:r>
    </w:p>
    <w:p w14:paraId="4BFFCE89" w14:textId="21FE8B26" w:rsidR="00815487" w:rsidRPr="0029115D" w:rsidRDefault="00815487" w:rsidP="00E161EA">
      <w:pPr>
        <w:spacing w:line="320" w:lineRule="exact"/>
        <w:ind w:rightChars="-375" w:right="-900"/>
        <w:rPr>
          <w:rFonts w:cs="Arial"/>
          <w:szCs w:val="24"/>
        </w:rPr>
      </w:pPr>
      <w:r w:rsidRPr="0029115D">
        <w:rPr>
          <w:rFonts w:cs="Arial"/>
          <w:szCs w:val="24"/>
        </w:rPr>
        <w:t>Valid from:</w:t>
      </w:r>
      <w:r w:rsidRPr="0029115D">
        <w:rPr>
          <w:rFonts w:cs="Arial"/>
          <w:szCs w:val="24"/>
        </w:rPr>
        <w:tab/>
      </w:r>
      <w:r w:rsidRPr="0029115D">
        <w:rPr>
          <w:rFonts w:cs="Arial"/>
          <w:szCs w:val="24"/>
        </w:rPr>
        <w:tab/>
      </w:r>
      <w:r w:rsidR="0029115D" w:rsidRPr="0029115D">
        <w:rPr>
          <w:rFonts w:cs="Arial"/>
          <w:szCs w:val="24"/>
        </w:rPr>
        <w:t>01</w:t>
      </w:r>
      <w:r w:rsidR="00FD4496" w:rsidRPr="0029115D">
        <w:rPr>
          <w:rFonts w:cs="Arial"/>
          <w:szCs w:val="24"/>
        </w:rPr>
        <w:t xml:space="preserve"> </w:t>
      </w:r>
      <w:r w:rsidR="0029115D" w:rsidRPr="0029115D">
        <w:rPr>
          <w:rFonts w:cs="Arial"/>
          <w:szCs w:val="24"/>
        </w:rPr>
        <w:t>March</w:t>
      </w:r>
      <w:r w:rsidR="00FD4496" w:rsidRPr="0029115D">
        <w:rPr>
          <w:rFonts w:cs="Arial"/>
          <w:szCs w:val="24"/>
        </w:rPr>
        <w:t xml:space="preserve"> </w:t>
      </w:r>
      <w:r w:rsidR="007D60BE" w:rsidRPr="0029115D">
        <w:rPr>
          <w:rFonts w:cs="Arial"/>
          <w:szCs w:val="24"/>
        </w:rPr>
        <w:t>20</w:t>
      </w:r>
      <w:r w:rsidR="00C94B4D" w:rsidRPr="0029115D">
        <w:rPr>
          <w:rFonts w:cs="Arial"/>
          <w:szCs w:val="24"/>
        </w:rPr>
        <w:t>18</w:t>
      </w:r>
    </w:p>
    <w:p w14:paraId="2FA328C6" w14:textId="7E72EE66" w:rsidR="00815487" w:rsidRPr="0029115D" w:rsidRDefault="00815487" w:rsidP="00E161EA">
      <w:pPr>
        <w:spacing w:line="320" w:lineRule="exact"/>
        <w:ind w:rightChars="-375" w:right="-900"/>
        <w:rPr>
          <w:rFonts w:cs="Arial"/>
          <w:szCs w:val="24"/>
        </w:rPr>
      </w:pPr>
      <w:r w:rsidRPr="0029115D">
        <w:rPr>
          <w:rFonts w:cs="Arial"/>
          <w:szCs w:val="24"/>
        </w:rPr>
        <w:t>Review date:</w:t>
      </w:r>
      <w:r w:rsidRPr="0029115D">
        <w:rPr>
          <w:rFonts w:cs="Arial"/>
          <w:szCs w:val="24"/>
        </w:rPr>
        <w:tab/>
      </w:r>
      <w:r w:rsidRPr="0029115D">
        <w:rPr>
          <w:rFonts w:cs="Arial"/>
          <w:szCs w:val="24"/>
        </w:rPr>
        <w:tab/>
      </w:r>
      <w:r w:rsidR="0029115D" w:rsidRPr="0029115D">
        <w:rPr>
          <w:rFonts w:cs="Arial"/>
          <w:szCs w:val="24"/>
        </w:rPr>
        <w:t>01</w:t>
      </w:r>
      <w:r w:rsidR="007D60BE" w:rsidRPr="0029115D">
        <w:rPr>
          <w:rFonts w:cs="Arial"/>
          <w:szCs w:val="24"/>
        </w:rPr>
        <w:t xml:space="preserve"> </w:t>
      </w:r>
      <w:r w:rsidR="0029115D" w:rsidRPr="0029115D">
        <w:rPr>
          <w:rFonts w:cs="Arial"/>
          <w:szCs w:val="24"/>
        </w:rPr>
        <w:t>September</w:t>
      </w:r>
      <w:r w:rsidR="007D60BE" w:rsidRPr="0029115D">
        <w:rPr>
          <w:rFonts w:cs="Arial"/>
          <w:szCs w:val="24"/>
        </w:rPr>
        <w:t xml:space="preserve"> 20</w:t>
      </w:r>
      <w:r w:rsidR="00C94B4D" w:rsidRPr="0029115D">
        <w:rPr>
          <w:rFonts w:cs="Arial"/>
          <w:szCs w:val="24"/>
        </w:rPr>
        <w:t>19</w:t>
      </w:r>
    </w:p>
    <w:p w14:paraId="216006F4" w14:textId="7C8AC0F9" w:rsidR="00815487" w:rsidRPr="0029115D" w:rsidRDefault="00815487" w:rsidP="00E161EA">
      <w:pPr>
        <w:spacing w:line="320" w:lineRule="exact"/>
        <w:ind w:rightChars="-375" w:right="-900"/>
        <w:rPr>
          <w:rFonts w:cs="Arial"/>
          <w:szCs w:val="24"/>
        </w:rPr>
      </w:pPr>
      <w:r w:rsidRPr="0029115D">
        <w:rPr>
          <w:rFonts w:cs="Arial"/>
          <w:szCs w:val="24"/>
        </w:rPr>
        <w:t>Expiry date:</w:t>
      </w:r>
      <w:r w:rsidRPr="0029115D">
        <w:rPr>
          <w:rFonts w:cs="Arial"/>
          <w:szCs w:val="24"/>
        </w:rPr>
        <w:tab/>
      </w:r>
      <w:r w:rsidRPr="0029115D">
        <w:rPr>
          <w:rFonts w:cs="Arial"/>
          <w:szCs w:val="24"/>
        </w:rPr>
        <w:tab/>
      </w:r>
      <w:r w:rsidR="0029115D" w:rsidRPr="0029115D">
        <w:rPr>
          <w:rFonts w:cs="Arial"/>
          <w:szCs w:val="24"/>
        </w:rPr>
        <w:t>29</w:t>
      </w:r>
      <w:r w:rsidR="007D60BE" w:rsidRPr="0029115D">
        <w:rPr>
          <w:rFonts w:cs="Arial"/>
          <w:szCs w:val="24"/>
        </w:rPr>
        <w:t xml:space="preserve"> </w:t>
      </w:r>
      <w:r w:rsidR="0029115D" w:rsidRPr="0029115D">
        <w:rPr>
          <w:rFonts w:cs="Arial"/>
          <w:szCs w:val="24"/>
        </w:rPr>
        <w:t>February</w:t>
      </w:r>
      <w:r w:rsidR="007D60BE" w:rsidRPr="0029115D">
        <w:rPr>
          <w:rFonts w:cs="Arial"/>
          <w:szCs w:val="24"/>
        </w:rPr>
        <w:t xml:space="preserve"> 20</w:t>
      </w:r>
      <w:r w:rsidR="0029115D" w:rsidRPr="0029115D">
        <w:rPr>
          <w:rFonts w:cs="Arial"/>
          <w:szCs w:val="24"/>
        </w:rPr>
        <w:t>20</w:t>
      </w:r>
    </w:p>
    <w:p w14:paraId="7BF77C01" w14:textId="77777777" w:rsidR="005E4B93" w:rsidRPr="00E161EA" w:rsidRDefault="00815487" w:rsidP="00E161EA">
      <w:pPr>
        <w:rPr>
          <w:rFonts w:cs="Arial"/>
          <w:b/>
          <w:szCs w:val="24"/>
        </w:rPr>
      </w:pPr>
      <w:r w:rsidRPr="00E161EA" w:rsidDel="00815487">
        <w:rPr>
          <w:rFonts w:cs="Arial"/>
          <w:b/>
          <w:color w:val="000000"/>
          <w:szCs w:val="24"/>
        </w:rPr>
        <w:t xml:space="preserve"> </w:t>
      </w:r>
    </w:p>
    <w:p w14:paraId="605D297F" w14:textId="22C96D8C" w:rsidR="009B6DB4" w:rsidRPr="0051753E" w:rsidRDefault="009B6DB4" w:rsidP="00E161EA">
      <w:pPr>
        <w:rPr>
          <w:b/>
          <w:bCs/>
        </w:rPr>
      </w:pPr>
      <w:r w:rsidRPr="00E161EA">
        <w:rPr>
          <w:rFonts w:cs="Arial"/>
          <w:b/>
          <w:szCs w:val="24"/>
        </w:rPr>
        <w:t xml:space="preserve">Public Health England has developed this PGD </w:t>
      </w:r>
      <w:r w:rsidR="002677F2">
        <w:rPr>
          <w:rFonts w:cs="Arial"/>
          <w:b/>
          <w:szCs w:val="24"/>
        </w:rPr>
        <w:t xml:space="preserve">template </w:t>
      </w:r>
      <w:r w:rsidR="0051753E">
        <w:rPr>
          <w:b/>
          <w:bCs/>
        </w:rPr>
        <w:t xml:space="preserve">to facilitate </w:t>
      </w:r>
      <w:r w:rsidR="000A6CB6">
        <w:rPr>
          <w:b/>
          <w:bCs/>
        </w:rPr>
        <w:t xml:space="preserve">the </w:t>
      </w:r>
      <w:r w:rsidR="0051753E">
        <w:rPr>
          <w:b/>
          <w:bCs/>
        </w:rPr>
        <w:t xml:space="preserve">delivery of immunisations in </w:t>
      </w:r>
      <w:r w:rsidR="0051753E" w:rsidRPr="0051753E">
        <w:rPr>
          <w:b/>
          <w:bCs/>
        </w:rPr>
        <w:t xml:space="preserve">the NHS </w:t>
      </w:r>
      <w:r w:rsidR="0051753E">
        <w:rPr>
          <w:b/>
          <w:bCs/>
        </w:rPr>
        <w:t xml:space="preserve">in line with national recommendations. </w:t>
      </w:r>
    </w:p>
    <w:p w14:paraId="710DE625" w14:textId="77777777" w:rsidR="009B6DB4" w:rsidRPr="00E161EA" w:rsidRDefault="009B6DB4" w:rsidP="00E161EA">
      <w:pPr>
        <w:rPr>
          <w:rFonts w:cs="Arial"/>
          <w:b/>
          <w:szCs w:val="24"/>
        </w:rPr>
      </w:pPr>
    </w:p>
    <w:p w14:paraId="351C9B69" w14:textId="710A0753"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3112B1">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9" w:history="1">
        <w:r w:rsidR="0051753E" w:rsidRPr="00FA7CD3">
          <w:rPr>
            <w:rStyle w:val="Hyperlink"/>
            <w:rFonts w:cs="Arial"/>
            <w:b/>
            <w:szCs w:val="24"/>
          </w:rPr>
          <w:t>HMR2012 SCHEDULE 16 Part 2</w:t>
        </w:r>
      </w:hyperlink>
      <w:r w:rsidR="0051753E">
        <w:rPr>
          <w:rFonts w:cs="Arial"/>
          <w:b/>
          <w:szCs w:val="24"/>
        </w:rPr>
        <w:t xml:space="preserve">. </w:t>
      </w:r>
    </w:p>
    <w:p w14:paraId="2582D015" w14:textId="77777777" w:rsidR="0051753E" w:rsidRPr="00E161EA" w:rsidRDefault="0051753E" w:rsidP="00E161EA">
      <w:pPr>
        <w:rPr>
          <w:rFonts w:cs="Arial"/>
          <w:szCs w:val="24"/>
        </w:rPr>
      </w:pPr>
    </w:p>
    <w:p w14:paraId="6DAFE4FD" w14:textId="78F9E22D" w:rsidR="00FE6760" w:rsidRDefault="00FE6760" w:rsidP="00FE6760">
      <w:r>
        <w:t>Authorising organisations must not alter</w:t>
      </w:r>
      <w:r w:rsidR="00367D86">
        <w:t>,</w:t>
      </w:r>
      <w:r>
        <w:t xml:space="preserve"> amend</w:t>
      </w:r>
      <w:r w:rsidR="00367D86">
        <w:t xml:space="preserve"> or add to</w:t>
      </w:r>
      <w:r>
        <w:t xml:space="preserve">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 authorising organisations must not alter section 3 ‘Characteristics of staff’. Only sections 2 and 7 can be amended.</w:t>
      </w:r>
    </w:p>
    <w:p w14:paraId="0FF0ADEE" w14:textId="77777777" w:rsidR="00FE6760" w:rsidRDefault="00FE6760" w:rsidP="00FE6760"/>
    <w:p w14:paraId="7371C221" w14:textId="77777777" w:rsidR="00FE6760" w:rsidRDefault="00FE6760" w:rsidP="00FE6760">
      <w:r>
        <w:t>Operation of this PGD is the responsibility of commissioners and service providers.</w:t>
      </w:r>
    </w:p>
    <w:p w14:paraId="0EB285A8" w14:textId="77777777" w:rsidR="005E4B93" w:rsidRPr="00E161EA" w:rsidRDefault="005E4B93" w:rsidP="00E161EA">
      <w:pPr>
        <w:rPr>
          <w:rFonts w:cs="Arial"/>
          <w:b/>
          <w:bCs/>
          <w:szCs w:val="24"/>
        </w:rPr>
      </w:pPr>
    </w:p>
    <w:p w14:paraId="71BE2BBC" w14:textId="74B11500"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14:paraId="27A0C3DC" w14:textId="77777777" w:rsidR="005E4B93" w:rsidRPr="00E161EA" w:rsidRDefault="005E4B93" w:rsidP="00E161EA">
      <w:pPr>
        <w:rPr>
          <w:rFonts w:cs="Arial"/>
          <w:b/>
          <w:bCs/>
          <w:szCs w:val="24"/>
        </w:rPr>
      </w:pPr>
    </w:p>
    <w:p w14:paraId="5D868C70" w14:textId="487F92BE"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DC68366" w14:textId="77777777" w:rsidR="001700C1" w:rsidRPr="00E161EA" w:rsidRDefault="00AB0913" w:rsidP="00E161EA">
      <w:pPr>
        <w:rPr>
          <w:rFonts w:cs="Arial"/>
          <w:b/>
          <w:bCs/>
          <w:color w:val="FF0000"/>
          <w:szCs w:val="24"/>
        </w:rPr>
      </w:pPr>
      <w:hyperlink r:id="rId10"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14:paraId="13ABAA50" w14:textId="77777777" w:rsidR="006B166E" w:rsidRDefault="006B166E" w:rsidP="00E161EA">
      <w:pPr>
        <w:rPr>
          <w:rFonts w:cs="Arial"/>
          <w:color w:val="000000"/>
          <w:szCs w:val="24"/>
        </w:rPr>
      </w:pPr>
    </w:p>
    <w:p w14:paraId="3BB172C3" w14:textId="77777777"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218C896B" w14:textId="612D52AC" w:rsidR="006B166E" w:rsidRDefault="00AB0913" w:rsidP="00345EDE">
      <w:pPr>
        <w:rPr>
          <w:rFonts w:cs="Arial"/>
          <w:b/>
          <w:sz w:val="28"/>
          <w:lang w:val="en-US" w:eastAsia="en-US"/>
        </w:rPr>
      </w:pPr>
      <w:hyperlink r:id="rId11"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14:paraId="27809AE6" w14:textId="5A318C0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0BC338E8"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14:paraId="42062F7F"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5B6ADD78"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6F4906">
            <w:pPr>
              <w:pStyle w:val="Tabletext"/>
              <w:rPr>
                <w:b/>
                <w:bCs/>
              </w:rPr>
            </w:pPr>
            <w:r w:rsidRPr="007A1448">
              <w:rPr>
                <w:b/>
                <w:bCs/>
              </w:rPr>
              <w:t>Date</w:t>
            </w:r>
          </w:p>
        </w:tc>
      </w:tr>
      <w:tr w:rsidR="001C305E" w:rsidRPr="007A1448" w14:paraId="6B04CA40"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258EE9C" w14:textId="749A96A0" w:rsidR="00E775F3" w:rsidRPr="0000799E" w:rsidRDefault="00CB72FE" w:rsidP="006F4906">
            <w:pPr>
              <w:pStyle w:val="Tabletext"/>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8C6977D" w14:textId="45F5FB98" w:rsidR="001C305E" w:rsidRPr="0000799E" w:rsidRDefault="00CB72FE" w:rsidP="00543A5F">
            <w:pPr>
              <w:pStyle w:val="Tabletext"/>
            </w:pPr>
            <w:r>
              <w:t>New PHE HepA</w:t>
            </w:r>
            <w:r w:rsidR="00543A5F">
              <w:t>/Typhoid</w:t>
            </w:r>
            <w:r>
              <w:t xml:space="preserve"> vaccine PGD</w:t>
            </w:r>
          </w:p>
        </w:tc>
        <w:tc>
          <w:tcPr>
            <w:tcW w:w="917" w:type="pct"/>
            <w:tcBorders>
              <w:top w:val="single" w:sz="4" w:space="0" w:color="auto"/>
              <w:left w:val="single" w:sz="4" w:space="0" w:color="auto"/>
              <w:bottom w:val="single" w:sz="4" w:space="0" w:color="auto"/>
              <w:right w:val="single" w:sz="4" w:space="0" w:color="auto"/>
            </w:tcBorders>
          </w:tcPr>
          <w:p w14:paraId="65AE4E75" w14:textId="38CF5948" w:rsidR="001C305E" w:rsidRPr="00E27803" w:rsidRDefault="00121BB2" w:rsidP="00307729">
            <w:pPr>
              <w:pStyle w:val="Tabletext"/>
            </w:pPr>
            <w:r>
              <w:t>18</w:t>
            </w:r>
            <w:r w:rsidR="00C801B9">
              <w:t xml:space="preserve"> January 2018</w:t>
            </w:r>
          </w:p>
        </w:tc>
      </w:tr>
    </w:tbl>
    <w:p w14:paraId="4E84CA99" w14:textId="77777777" w:rsidR="00BC6F32" w:rsidRDefault="00BC6F32" w:rsidP="00222834">
      <w:pPr>
        <w:pStyle w:val="Header"/>
        <w:tabs>
          <w:tab w:val="left" w:pos="720"/>
        </w:tabs>
        <w:jc w:val="both"/>
        <w:rPr>
          <w:rFonts w:ascii="Arial" w:hAnsi="Arial"/>
          <w:i/>
          <w:sz w:val="20"/>
          <w:vertAlign w:val="superscript"/>
        </w:rPr>
      </w:pPr>
    </w:p>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559DD3EB" w:rsidR="00BC6F32" w:rsidRPr="00E161EA" w:rsidRDefault="00BC6F32" w:rsidP="00A92B41">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49762573" w14:textId="5003903D"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14:paraId="548792D4"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14:paraId="5C3316E6" w14:textId="77777777" w:rsidTr="006C69EC">
        <w:trPr>
          <w:trHeight w:val="549"/>
        </w:trPr>
        <w:tc>
          <w:tcPr>
            <w:tcW w:w="2694" w:type="dxa"/>
            <w:shd w:val="clear" w:color="auto" w:fill="F2F2F2" w:themeFill="background1" w:themeFillShade="F2"/>
            <w:vAlign w:val="center"/>
          </w:tcPr>
          <w:p w14:paraId="7018B7FD" w14:textId="77777777" w:rsidR="00B32ECD" w:rsidRPr="007A2817" w:rsidRDefault="00B32ECD" w:rsidP="009D13A5">
            <w:pPr>
              <w:rPr>
                <w:rFonts w:cs="Arial"/>
                <w:color w:val="FF0000"/>
                <w:sz w:val="22"/>
                <w:szCs w:val="22"/>
              </w:rPr>
            </w:pPr>
            <w:r w:rsidRPr="007A2817">
              <w:rPr>
                <w:rFonts w:cs="Arial"/>
                <w:b/>
                <w:sz w:val="22"/>
                <w:szCs w:val="22"/>
              </w:rPr>
              <w:t>Developed by:</w:t>
            </w:r>
          </w:p>
        </w:tc>
        <w:tc>
          <w:tcPr>
            <w:tcW w:w="3118" w:type="dxa"/>
            <w:shd w:val="clear" w:color="auto" w:fill="F2F2F2" w:themeFill="background1" w:themeFillShade="F2"/>
            <w:vAlign w:val="center"/>
          </w:tcPr>
          <w:p w14:paraId="7F57511A" w14:textId="77777777" w:rsidR="00B32ECD" w:rsidRPr="007A2817" w:rsidRDefault="00B32ECD" w:rsidP="009D13A5">
            <w:pPr>
              <w:rPr>
                <w:rFonts w:cs="Arial"/>
                <w:b/>
                <w:sz w:val="22"/>
                <w:szCs w:val="22"/>
              </w:rPr>
            </w:pPr>
            <w:r w:rsidRPr="007A2817">
              <w:rPr>
                <w:rFonts w:cs="Arial"/>
                <w:b/>
                <w:sz w:val="22"/>
                <w:szCs w:val="22"/>
              </w:rPr>
              <w:t>Name</w:t>
            </w:r>
          </w:p>
        </w:tc>
        <w:tc>
          <w:tcPr>
            <w:tcW w:w="2126" w:type="dxa"/>
            <w:shd w:val="clear" w:color="auto" w:fill="F2F2F2" w:themeFill="background1" w:themeFillShade="F2"/>
            <w:vAlign w:val="center"/>
          </w:tcPr>
          <w:p w14:paraId="53CF5DBC" w14:textId="77777777" w:rsidR="00B32ECD" w:rsidRPr="007A2817" w:rsidRDefault="00B32ECD" w:rsidP="009D13A5">
            <w:pPr>
              <w:rPr>
                <w:rFonts w:cs="Arial"/>
                <w:b/>
                <w:sz w:val="22"/>
                <w:szCs w:val="22"/>
              </w:rPr>
            </w:pPr>
            <w:r w:rsidRPr="007A2817">
              <w:rPr>
                <w:rFonts w:cs="Arial"/>
                <w:b/>
                <w:sz w:val="22"/>
                <w:szCs w:val="22"/>
              </w:rPr>
              <w:t>Signature</w:t>
            </w:r>
          </w:p>
        </w:tc>
        <w:tc>
          <w:tcPr>
            <w:tcW w:w="1985" w:type="dxa"/>
            <w:shd w:val="clear" w:color="auto" w:fill="F2F2F2" w:themeFill="background1" w:themeFillShade="F2"/>
            <w:vAlign w:val="center"/>
          </w:tcPr>
          <w:p w14:paraId="554BE8E9" w14:textId="77777777" w:rsidR="00B32ECD" w:rsidRPr="007A2817" w:rsidRDefault="00B32ECD" w:rsidP="009D13A5">
            <w:pPr>
              <w:rPr>
                <w:rFonts w:cs="Arial"/>
                <w:b/>
                <w:sz w:val="22"/>
                <w:szCs w:val="22"/>
              </w:rPr>
            </w:pPr>
            <w:r w:rsidRPr="007A2817">
              <w:rPr>
                <w:rFonts w:cs="Arial"/>
                <w:b/>
                <w:sz w:val="22"/>
                <w:szCs w:val="22"/>
              </w:rPr>
              <w:t>Date</w:t>
            </w:r>
          </w:p>
        </w:tc>
      </w:tr>
      <w:tr w:rsidR="001E0923" w:rsidRPr="0036347F" w14:paraId="00844E13" w14:textId="77777777" w:rsidTr="006C69EC">
        <w:trPr>
          <w:trHeight w:val="720"/>
        </w:trPr>
        <w:tc>
          <w:tcPr>
            <w:tcW w:w="2694" w:type="dxa"/>
          </w:tcPr>
          <w:p w14:paraId="2F0250BE" w14:textId="77777777" w:rsidR="001E0923" w:rsidRPr="007A2817" w:rsidRDefault="001E0923" w:rsidP="009D13A5">
            <w:pPr>
              <w:pStyle w:val="Heading6"/>
              <w:spacing w:before="0" w:after="0"/>
              <w:jc w:val="left"/>
              <w:rPr>
                <w:rFonts w:ascii="Arial" w:hAnsi="Arial" w:cs="Arial"/>
                <w:i w:val="0"/>
                <w:sz w:val="22"/>
                <w:szCs w:val="22"/>
              </w:rPr>
            </w:pPr>
          </w:p>
          <w:p w14:paraId="06E0650A" w14:textId="77777777" w:rsidR="001E0923" w:rsidRPr="007A2817" w:rsidRDefault="001E0923" w:rsidP="009D13A5">
            <w:pPr>
              <w:pStyle w:val="Heading6"/>
              <w:spacing w:before="0" w:after="0"/>
              <w:jc w:val="left"/>
              <w:rPr>
                <w:rFonts w:ascii="Arial" w:hAnsi="Arial" w:cs="Arial"/>
                <w:i w:val="0"/>
                <w:sz w:val="22"/>
                <w:szCs w:val="22"/>
              </w:rPr>
            </w:pPr>
            <w:r w:rsidRPr="007A2817">
              <w:rPr>
                <w:rFonts w:ascii="Arial" w:hAnsi="Arial" w:cs="Arial"/>
                <w:i w:val="0"/>
                <w:sz w:val="22"/>
                <w:szCs w:val="22"/>
              </w:rPr>
              <w:t>Pharmacist</w:t>
            </w:r>
          </w:p>
          <w:p w14:paraId="6990E634" w14:textId="77777777" w:rsidR="001E0923" w:rsidRPr="007A2817" w:rsidRDefault="001E0923" w:rsidP="009D13A5">
            <w:pPr>
              <w:rPr>
                <w:rFonts w:cs="Arial"/>
                <w:sz w:val="22"/>
                <w:szCs w:val="22"/>
              </w:rPr>
            </w:pPr>
            <w:r w:rsidRPr="007A2817">
              <w:rPr>
                <w:rFonts w:cs="Arial"/>
                <w:sz w:val="22"/>
                <w:szCs w:val="22"/>
              </w:rPr>
              <w:t>(Lead Author)</w:t>
            </w:r>
          </w:p>
        </w:tc>
        <w:tc>
          <w:tcPr>
            <w:tcW w:w="3118" w:type="dxa"/>
            <w:shd w:val="clear" w:color="auto" w:fill="auto"/>
            <w:vAlign w:val="center"/>
          </w:tcPr>
          <w:p w14:paraId="7A86C823" w14:textId="77777777" w:rsidR="001E0923" w:rsidRPr="007A2817" w:rsidRDefault="001E0923" w:rsidP="007A2817">
            <w:pPr>
              <w:rPr>
                <w:rFonts w:cs="Arial"/>
                <w:sz w:val="22"/>
                <w:szCs w:val="22"/>
              </w:rPr>
            </w:pPr>
            <w:r w:rsidRPr="007A2817">
              <w:rPr>
                <w:rFonts w:cs="Arial"/>
                <w:sz w:val="22"/>
                <w:szCs w:val="22"/>
              </w:rPr>
              <w:t>Elizabeth Graham</w:t>
            </w:r>
          </w:p>
          <w:p w14:paraId="7D97E7CB" w14:textId="1FB8E3C6" w:rsidR="001E0923" w:rsidRPr="00A22165" w:rsidRDefault="001E0923" w:rsidP="009D13A5">
            <w:pPr>
              <w:rPr>
                <w:rFonts w:cs="Arial"/>
                <w:sz w:val="18"/>
                <w:szCs w:val="18"/>
              </w:rPr>
            </w:pPr>
            <w:r w:rsidRPr="00A22165">
              <w:rPr>
                <w:rFonts w:cs="Arial"/>
                <w:sz w:val="18"/>
                <w:szCs w:val="18"/>
              </w:rPr>
              <w:t>Lead Pharmacist Immunisation Services, PHE</w:t>
            </w:r>
          </w:p>
        </w:tc>
        <w:tc>
          <w:tcPr>
            <w:tcW w:w="2126" w:type="dxa"/>
          </w:tcPr>
          <w:p w14:paraId="47A455E6" w14:textId="615B2735" w:rsidR="001E0923" w:rsidRPr="0036347F" w:rsidRDefault="00AB0913" w:rsidP="00855509">
            <w:pPr>
              <w:ind w:left="-108"/>
              <w:rPr>
                <w:rFonts w:cs="Arial"/>
                <w:i/>
                <w:color w:val="FF0000"/>
                <w:sz w:val="22"/>
                <w:szCs w:val="22"/>
              </w:rPr>
            </w:pPr>
            <w:r>
              <w:rPr>
                <w:lang w:eastAsia="en-US"/>
              </w:rPr>
              <w:pict w14:anchorId="0DDFE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left:0;text-align:left;margin-left:-5.4pt;margin-top:-.15pt;width:116.85pt;height:4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Signature 1"/>
                </v:shape>
              </w:pict>
            </w:r>
          </w:p>
        </w:tc>
        <w:tc>
          <w:tcPr>
            <w:tcW w:w="1985" w:type="dxa"/>
            <w:shd w:val="clear" w:color="auto" w:fill="auto"/>
            <w:vAlign w:val="center"/>
          </w:tcPr>
          <w:p w14:paraId="06803BD7" w14:textId="571897E2" w:rsidR="001E0923" w:rsidRPr="0036347F" w:rsidRDefault="001E0923" w:rsidP="009D13A5">
            <w:pPr>
              <w:rPr>
                <w:rFonts w:cs="Arial"/>
              </w:rPr>
            </w:pPr>
            <w:r>
              <w:rPr>
                <w:rFonts w:cs="Arial"/>
                <w:lang w:eastAsia="en-US"/>
              </w:rPr>
              <w:t>01/02/2018</w:t>
            </w:r>
          </w:p>
        </w:tc>
      </w:tr>
      <w:tr w:rsidR="001E0923" w:rsidRPr="0036347F" w14:paraId="13F0F9BD" w14:textId="77777777" w:rsidTr="006C69EC">
        <w:trPr>
          <w:trHeight w:val="621"/>
        </w:trPr>
        <w:tc>
          <w:tcPr>
            <w:tcW w:w="2694" w:type="dxa"/>
          </w:tcPr>
          <w:p w14:paraId="6EB3CD65" w14:textId="77777777" w:rsidR="001E0923" w:rsidRPr="007A2817" w:rsidRDefault="001E0923" w:rsidP="009D13A5">
            <w:pPr>
              <w:pStyle w:val="Heading5"/>
              <w:spacing w:before="0" w:after="0"/>
              <w:rPr>
                <w:rFonts w:ascii="Arial" w:hAnsi="Arial" w:cs="Arial"/>
                <w:i w:val="0"/>
                <w:sz w:val="22"/>
                <w:szCs w:val="22"/>
              </w:rPr>
            </w:pPr>
          </w:p>
          <w:p w14:paraId="02DB9920" w14:textId="77777777" w:rsidR="001E0923" w:rsidRPr="007A2817" w:rsidRDefault="001E0923" w:rsidP="009D13A5">
            <w:pPr>
              <w:pStyle w:val="Heading5"/>
              <w:spacing w:before="0" w:after="0"/>
              <w:rPr>
                <w:rFonts w:ascii="Arial" w:hAnsi="Arial" w:cs="Arial"/>
                <w:i w:val="0"/>
                <w:sz w:val="22"/>
                <w:szCs w:val="22"/>
              </w:rPr>
            </w:pPr>
            <w:r w:rsidRPr="007A2817">
              <w:rPr>
                <w:rFonts w:ascii="Arial" w:hAnsi="Arial" w:cs="Arial"/>
                <w:i w:val="0"/>
                <w:sz w:val="22"/>
                <w:szCs w:val="22"/>
              </w:rPr>
              <w:t>Doctor</w:t>
            </w:r>
          </w:p>
          <w:p w14:paraId="3D8E2230" w14:textId="03C2067A" w:rsidR="001E0923" w:rsidRPr="007A2817" w:rsidRDefault="001E0923" w:rsidP="009D13A5">
            <w:pPr>
              <w:rPr>
                <w:rFonts w:cs="Arial"/>
                <w:sz w:val="22"/>
                <w:szCs w:val="22"/>
              </w:rPr>
            </w:pPr>
          </w:p>
        </w:tc>
        <w:tc>
          <w:tcPr>
            <w:tcW w:w="3118" w:type="dxa"/>
            <w:vAlign w:val="center"/>
          </w:tcPr>
          <w:p w14:paraId="1306DC8D" w14:textId="77777777" w:rsidR="001E0923" w:rsidRPr="007A2817" w:rsidRDefault="001E0923" w:rsidP="007A2817">
            <w:pPr>
              <w:rPr>
                <w:rFonts w:cs="Arial"/>
                <w:sz w:val="22"/>
                <w:szCs w:val="22"/>
              </w:rPr>
            </w:pPr>
            <w:r w:rsidRPr="007A2817">
              <w:rPr>
                <w:rFonts w:cs="Arial"/>
                <w:sz w:val="22"/>
                <w:szCs w:val="22"/>
              </w:rPr>
              <w:t>Mary Ramsay</w:t>
            </w:r>
          </w:p>
          <w:p w14:paraId="0C5561BD" w14:textId="0947DADA" w:rsidR="001E0923" w:rsidRPr="00A22165" w:rsidRDefault="001E0923"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14:paraId="42934E86" w14:textId="57B3A9F0" w:rsidR="001E0923" w:rsidRPr="0036347F" w:rsidRDefault="00AB0913" w:rsidP="009D13A5">
            <w:pPr>
              <w:rPr>
                <w:rFonts w:cs="Arial"/>
                <w:i/>
                <w:color w:val="FF0000"/>
                <w:sz w:val="22"/>
                <w:szCs w:val="22"/>
              </w:rPr>
            </w:pPr>
            <w:r>
              <w:rPr>
                <w:lang w:eastAsia="en-US"/>
              </w:rPr>
              <w:pict w14:anchorId="5D1708A6">
                <v:shape id="Picture 7" o:spid="_x0000_s1027" type="#_x0000_t75" style="position:absolute;margin-left:-5.4pt;margin-top:.25pt;width:111.85pt;height:3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p>
        </w:tc>
        <w:tc>
          <w:tcPr>
            <w:tcW w:w="1985" w:type="dxa"/>
            <w:vAlign w:val="center"/>
          </w:tcPr>
          <w:p w14:paraId="283853BB" w14:textId="1D50B6E6" w:rsidR="001E0923" w:rsidRPr="0036347F" w:rsidRDefault="001E0923" w:rsidP="009D13A5">
            <w:pPr>
              <w:rPr>
                <w:rFonts w:cs="Arial"/>
              </w:rPr>
            </w:pPr>
            <w:r>
              <w:rPr>
                <w:rFonts w:cs="Arial"/>
                <w:lang w:eastAsia="en-US"/>
              </w:rPr>
              <w:t>01/02/2018</w:t>
            </w:r>
          </w:p>
        </w:tc>
      </w:tr>
      <w:tr w:rsidR="001E0923" w:rsidRPr="0036347F" w14:paraId="1C0BC600" w14:textId="77777777" w:rsidTr="006C69EC">
        <w:trPr>
          <w:trHeight w:val="621"/>
        </w:trPr>
        <w:tc>
          <w:tcPr>
            <w:tcW w:w="2694" w:type="dxa"/>
          </w:tcPr>
          <w:p w14:paraId="1EA9821B" w14:textId="77777777" w:rsidR="001E0923" w:rsidRPr="007A2817" w:rsidRDefault="001E0923" w:rsidP="009D13A5">
            <w:pPr>
              <w:pStyle w:val="Heading5"/>
              <w:spacing w:before="0" w:after="0"/>
              <w:rPr>
                <w:rFonts w:ascii="Arial" w:hAnsi="Arial" w:cs="Arial"/>
                <w:i w:val="0"/>
                <w:color w:val="FF0000"/>
                <w:sz w:val="22"/>
                <w:szCs w:val="22"/>
              </w:rPr>
            </w:pPr>
          </w:p>
          <w:p w14:paraId="67F1135B" w14:textId="77777777" w:rsidR="001E0923" w:rsidRPr="007A2817" w:rsidRDefault="001E0923" w:rsidP="009D13A5">
            <w:pPr>
              <w:pStyle w:val="Heading5"/>
              <w:spacing w:before="0" w:after="0"/>
              <w:rPr>
                <w:rFonts w:ascii="Arial" w:hAnsi="Arial" w:cs="Arial"/>
                <w:i w:val="0"/>
                <w:sz w:val="22"/>
                <w:szCs w:val="22"/>
              </w:rPr>
            </w:pPr>
            <w:r w:rsidRPr="007A2817">
              <w:rPr>
                <w:rFonts w:ascii="Arial" w:hAnsi="Arial" w:cs="Arial"/>
                <w:i w:val="0"/>
                <w:sz w:val="22"/>
                <w:szCs w:val="22"/>
              </w:rPr>
              <w:t>Registered Nurse</w:t>
            </w:r>
          </w:p>
          <w:p w14:paraId="26808A30" w14:textId="480F0866" w:rsidR="001E0923" w:rsidRPr="007A2817" w:rsidRDefault="001E0923" w:rsidP="009D13A5">
            <w:pPr>
              <w:rPr>
                <w:rFonts w:cs="Arial"/>
                <w:sz w:val="22"/>
                <w:szCs w:val="22"/>
              </w:rPr>
            </w:pPr>
            <w:r w:rsidRPr="007A2817">
              <w:rPr>
                <w:rFonts w:cs="Arial"/>
                <w:sz w:val="22"/>
                <w:szCs w:val="22"/>
              </w:rPr>
              <w:t>(Chair of Expert Panel)</w:t>
            </w:r>
          </w:p>
        </w:tc>
        <w:tc>
          <w:tcPr>
            <w:tcW w:w="3118" w:type="dxa"/>
            <w:vAlign w:val="center"/>
          </w:tcPr>
          <w:p w14:paraId="24A39791" w14:textId="77777777" w:rsidR="001E0923" w:rsidRPr="007A2817" w:rsidRDefault="001E0923" w:rsidP="007A2817">
            <w:pPr>
              <w:rPr>
                <w:rFonts w:cs="Arial"/>
                <w:sz w:val="22"/>
                <w:szCs w:val="22"/>
              </w:rPr>
            </w:pPr>
            <w:r w:rsidRPr="007A2817">
              <w:rPr>
                <w:rFonts w:cs="Arial"/>
                <w:sz w:val="22"/>
                <w:szCs w:val="22"/>
              </w:rPr>
              <w:t>David Green</w:t>
            </w:r>
          </w:p>
          <w:p w14:paraId="7F8B2896" w14:textId="32FA5C42" w:rsidR="001E0923" w:rsidRPr="00A22165" w:rsidRDefault="001E0923"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14:paraId="18A0F6B5" w14:textId="02F12CB0" w:rsidR="001E0923" w:rsidRPr="0036347F" w:rsidRDefault="00AB0913" w:rsidP="009D13A5">
            <w:pPr>
              <w:rPr>
                <w:rFonts w:cs="Arial"/>
                <w:i/>
                <w:color w:val="FF0000"/>
                <w:sz w:val="22"/>
                <w:szCs w:val="22"/>
              </w:rPr>
            </w:pPr>
            <w:r>
              <w:rPr>
                <w:lang w:eastAsia="en-US"/>
              </w:rPr>
              <w:pict w14:anchorId="5181FDC4">
                <v:shape id="Picture 10" o:spid="_x0000_s1028" type="#_x0000_t75" style="position:absolute;margin-left:-5.4pt;margin-top:-.1pt;width:112.1pt;height:4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
                </v:shape>
              </w:pict>
            </w:r>
          </w:p>
        </w:tc>
        <w:tc>
          <w:tcPr>
            <w:tcW w:w="1985" w:type="dxa"/>
            <w:vAlign w:val="center"/>
          </w:tcPr>
          <w:p w14:paraId="72254D1A" w14:textId="60A005F5" w:rsidR="001E0923" w:rsidRPr="0036347F" w:rsidRDefault="001E0923" w:rsidP="009D13A5">
            <w:pPr>
              <w:rPr>
                <w:rFonts w:cs="Arial"/>
              </w:rPr>
            </w:pPr>
            <w:r>
              <w:rPr>
                <w:rFonts w:cs="Arial"/>
                <w:lang w:eastAsia="en-US"/>
              </w:rPr>
              <w:t>01/02/2018</w:t>
            </w:r>
          </w:p>
        </w:tc>
      </w:tr>
    </w:tbl>
    <w:p w14:paraId="0AB7A2AE" w14:textId="77777777" w:rsidR="00BC6F32" w:rsidRDefault="00BC6F32" w:rsidP="00BC6F32">
      <w:pPr>
        <w:rPr>
          <w:rFonts w:cs="Arial"/>
          <w:i/>
          <w:sz w:val="16"/>
          <w:szCs w:val="16"/>
        </w:rPr>
      </w:pPr>
    </w:p>
    <w:p w14:paraId="41E894EC" w14:textId="6C4D9D7D"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02085B">
        <w:rPr>
          <w:rFonts w:cs="Arial"/>
          <w:szCs w:val="24"/>
        </w:rPr>
        <w:t xml:space="preserve">the </w:t>
      </w:r>
      <w:r w:rsidRPr="00E161EA">
        <w:rPr>
          <w:rFonts w:cs="Arial"/>
          <w:szCs w:val="24"/>
        </w:rPr>
        <w:t xml:space="preserve">PHE Medicines Management Group and </w:t>
      </w:r>
      <w:r w:rsidR="0002085B">
        <w:rPr>
          <w:rFonts w:cs="Arial"/>
          <w:szCs w:val="24"/>
        </w:rPr>
        <w:t xml:space="preserve">the </w:t>
      </w:r>
      <w:r w:rsidR="009A2DE4" w:rsidRPr="009A2DE4">
        <w:rPr>
          <w:rFonts w:cs="Arial"/>
          <w:szCs w:val="24"/>
        </w:rPr>
        <w:t xml:space="preserve">PHE Quality and Clinical Governance </w:t>
      </w:r>
      <w:r w:rsidR="00232D6F">
        <w:rPr>
          <w:rFonts w:cs="Arial"/>
          <w:szCs w:val="24"/>
        </w:rPr>
        <w:t>Delivery Board</w:t>
      </w:r>
      <w:r w:rsidRPr="00E161EA">
        <w:rPr>
          <w:rFonts w:cs="Arial"/>
          <w:szCs w:val="24"/>
        </w:rPr>
        <w:t>.</w:t>
      </w:r>
    </w:p>
    <w:p w14:paraId="12A605EB" w14:textId="77777777" w:rsidR="006F7521" w:rsidRPr="00E161EA" w:rsidRDefault="006F7521" w:rsidP="00BC6F32">
      <w:pPr>
        <w:rPr>
          <w:rFonts w:cs="Arial"/>
          <w:i/>
          <w:szCs w:val="24"/>
        </w:rPr>
      </w:pPr>
    </w:p>
    <w:p w14:paraId="063DB63B" w14:textId="77777777" w:rsidR="00BC6F32" w:rsidRPr="00E161EA" w:rsidRDefault="00BC6F32" w:rsidP="00BC6F32">
      <w:pPr>
        <w:rPr>
          <w:szCs w:val="24"/>
        </w:rPr>
      </w:pPr>
    </w:p>
    <w:p w14:paraId="65423973" w14:textId="195F4C26" w:rsidR="00BC6F32" w:rsidRDefault="0002085B" w:rsidP="00BC6F32">
      <w:pPr>
        <w:spacing w:line="276" w:lineRule="auto"/>
        <w:rPr>
          <w:rFonts w:cs="Arial"/>
          <w:b/>
          <w:szCs w:val="24"/>
        </w:rPr>
      </w:pPr>
      <w:r>
        <w:rPr>
          <w:rFonts w:cs="Arial"/>
          <w:b/>
          <w:szCs w:val="24"/>
        </w:rPr>
        <w:t>Expert Panel</w:t>
      </w:r>
    </w:p>
    <w:p w14:paraId="02533D83" w14:textId="77777777" w:rsidR="00E059B3" w:rsidRPr="00E161EA" w:rsidRDefault="00E059B3"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9E0FB8" w14:paraId="0AFE9EEB" w14:textId="77777777" w:rsidTr="00B70101">
        <w:trPr>
          <w:trHeight w:val="254"/>
        </w:trPr>
        <w:tc>
          <w:tcPr>
            <w:tcW w:w="2694" w:type="dxa"/>
            <w:shd w:val="clear" w:color="auto" w:fill="F2F2F2" w:themeFill="background1" w:themeFillShade="F2"/>
            <w:vAlign w:val="center"/>
          </w:tcPr>
          <w:p w14:paraId="38A2EFA2" w14:textId="77777777" w:rsidR="00BC6F32" w:rsidRPr="007A2817" w:rsidRDefault="00BC6F32" w:rsidP="009E0FB8">
            <w:pPr>
              <w:rPr>
                <w:rFonts w:cs="Arial"/>
                <w:b/>
                <w:sz w:val="22"/>
                <w:szCs w:val="22"/>
              </w:rPr>
            </w:pPr>
            <w:r w:rsidRPr="007A2817">
              <w:rPr>
                <w:rFonts w:cs="Arial"/>
                <w:b/>
                <w:sz w:val="22"/>
                <w:szCs w:val="22"/>
              </w:rPr>
              <w:t>Name</w:t>
            </w:r>
          </w:p>
        </w:tc>
        <w:tc>
          <w:tcPr>
            <w:tcW w:w="7229" w:type="dxa"/>
            <w:shd w:val="clear" w:color="auto" w:fill="F2F2F2" w:themeFill="background1" w:themeFillShade="F2"/>
            <w:vAlign w:val="center"/>
          </w:tcPr>
          <w:p w14:paraId="5DCFE12F" w14:textId="77777777" w:rsidR="00BC6F32" w:rsidRPr="007A2817" w:rsidRDefault="00BC6F32" w:rsidP="009E0FB8">
            <w:pPr>
              <w:rPr>
                <w:rFonts w:cs="Arial"/>
                <w:b/>
                <w:sz w:val="22"/>
                <w:szCs w:val="22"/>
              </w:rPr>
            </w:pPr>
            <w:r w:rsidRPr="007A2817">
              <w:rPr>
                <w:rFonts w:cs="Arial"/>
                <w:b/>
                <w:sz w:val="22"/>
                <w:szCs w:val="22"/>
              </w:rPr>
              <w:t>Designation</w:t>
            </w:r>
          </w:p>
        </w:tc>
      </w:tr>
      <w:tr w:rsidR="007A2817" w:rsidRPr="009E0FB8" w14:paraId="504D622A" w14:textId="77777777" w:rsidTr="009E0FB8">
        <w:trPr>
          <w:trHeight w:val="254"/>
        </w:trPr>
        <w:tc>
          <w:tcPr>
            <w:tcW w:w="2694" w:type="dxa"/>
            <w:vAlign w:val="center"/>
          </w:tcPr>
          <w:p w14:paraId="1BEBA985" w14:textId="11F10DE4" w:rsidR="007A2817" w:rsidRPr="009E0FB8" w:rsidRDefault="007A2817" w:rsidP="009E0FB8">
            <w:pPr>
              <w:pStyle w:val="Default"/>
              <w:spacing w:before="60" w:after="60"/>
              <w:rPr>
                <w:color w:val="auto"/>
              </w:rPr>
            </w:pPr>
            <w:r w:rsidRPr="008333DE">
              <w:rPr>
                <w:sz w:val="22"/>
                <w:szCs w:val="22"/>
              </w:rPr>
              <w:t>Ed Gardner</w:t>
            </w:r>
          </w:p>
        </w:tc>
        <w:tc>
          <w:tcPr>
            <w:tcW w:w="7229" w:type="dxa"/>
            <w:vAlign w:val="center"/>
          </w:tcPr>
          <w:p w14:paraId="3AD31EB2" w14:textId="67AE9D39" w:rsidR="007A2817" w:rsidRPr="009E0FB8" w:rsidRDefault="007A2817" w:rsidP="009E0FB8">
            <w:pPr>
              <w:pStyle w:val="Default"/>
              <w:spacing w:before="60" w:after="60"/>
              <w:rPr>
                <w:color w:val="auto"/>
              </w:rPr>
            </w:pPr>
            <w:r w:rsidRPr="008333DE">
              <w:rPr>
                <w:sz w:val="22"/>
                <w:szCs w:val="22"/>
              </w:rPr>
              <w:t>Advanced Paramedic Practitioner/Emergency Care Practitioner, Medicines Manager, Proactive Care Lead</w:t>
            </w:r>
          </w:p>
        </w:tc>
      </w:tr>
      <w:tr w:rsidR="007A2817" w:rsidRPr="009E0FB8" w14:paraId="17A4E624" w14:textId="77777777" w:rsidTr="006C69EC">
        <w:trPr>
          <w:trHeight w:val="254"/>
        </w:trPr>
        <w:tc>
          <w:tcPr>
            <w:tcW w:w="2694" w:type="dxa"/>
          </w:tcPr>
          <w:p w14:paraId="43BBB462" w14:textId="30D272CB" w:rsidR="007A2817" w:rsidRPr="009E0FB8" w:rsidRDefault="007A2817" w:rsidP="009E0FB8">
            <w:pPr>
              <w:pStyle w:val="Default"/>
              <w:spacing w:before="60" w:after="60"/>
              <w:rPr>
                <w:color w:val="auto"/>
              </w:rPr>
            </w:pPr>
            <w:r w:rsidRPr="008333DE">
              <w:rPr>
                <w:sz w:val="22"/>
                <w:szCs w:val="22"/>
              </w:rPr>
              <w:t>Jacqueline Lamberty</w:t>
            </w:r>
          </w:p>
        </w:tc>
        <w:tc>
          <w:tcPr>
            <w:tcW w:w="7229" w:type="dxa"/>
          </w:tcPr>
          <w:p w14:paraId="1303E640" w14:textId="148A9C7B" w:rsidR="007A2817" w:rsidRPr="009E0FB8" w:rsidRDefault="007A2817" w:rsidP="009E0FB8">
            <w:pPr>
              <w:pStyle w:val="Default"/>
              <w:spacing w:before="60" w:after="60"/>
              <w:rPr>
                <w:color w:val="auto"/>
              </w:rPr>
            </w:pPr>
            <w:r w:rsidRPr="008333DE">
              <w:rPr>
                <w:rStyle w:val="st1"/>
                <w:sz w:val="22"/>
                <w:szCs w:val="22"/>
              </w:rPr>
              <w:t>Lead Pharmacist Medicines Management Services, Public Health England</w:t>
            </w:r>
          </w:p>
        </w:tc>
      </w:tr>
      <w:tr w:rsidR="007A2817" w:rsidRPr="009E0FB8" w14:paraId="20CC60EB" w14:textId="77777777" w:rsidTr="006C69EC">
        <w:trPr>
          <w:trHeight w:val="254"/>
        </w:trPr>
        <w:tc>
          <w:tcPr>
            <w:tcW w:w="2694" w:type="dxa"/>
          </w:tcPr>
          <w:p w14:paraId="0957A6AE" w14:textId="24A1E025" w:rsidR="007A2817" w:rsidRPr="009E0FB8" w:rsidRDefault="007A2817" w:rsidP="009E0FB8">
            <w:pPr>
              <w:pStyle w:val="Default"/>
              <w:spacing w:before="60" w:after="60"/>
              <w:rPr>
                <w:color w:val="auto"/>
              </w:rPr>
            </w:pPr>
            <w:r w:rsidRPr="008333DE">
              <w:rPr>
                <w:sz w:val="22"/>
                <w:szCs w:val="22"/>
              </w:rPr>
              <w:t>Vanessa MacGregor</w:t>
            </w:r>
          </w:p>
        </w:tc>
        <w:tc>
          <w:tcPr>
            <w:tcW w:w="7229" w:type="dxa"/>
          </w:tcPr>
          <w:p w14:paraId="02A220AE" w14:textId="7120AD87" w:rsidR="007A2817" w:rsidRPr="009E0FB8" w:rsidRDefault="007A2817" w:rsidP="009E0FB8">
            <w:pPr>
              <w:pStyle w:val="Default"/>
              <w:spacing w:before="60" w:after="60"/>
              <w:rPr>
                <w:color w:val="auto"/>
              </w:rPr>
            </w:pPr>
            <w:r w:rsidRPr="008333DE">
              <w:rPr>
                <w:rStyle w:val="st1"/>
                <w:sz w:val="22"/>
                <w:szCs w:val="22"/>
                <w:lang w:eastAsia="en-US"/>
              </w:rPr>
              <w:t>Consultant in Communicable Disease Control, Public Health England, East Midlands Health Protection Team</w:t>
            </w:r>
          </w:p>
        </w:tc>
      </w:tr>
      <w:tr w:rsidR="007A2817" w:rsidRPr="009E0FB8" w14:paraId="12F315BA" w14:textId="77777777" w:rsidTr="006C69EC">
        <w:trPr>
          <w:trHeight w:val="267"/>
        </w:trPr>
        <w:tc>
          <w:tcPr>
            <w:tcW w:w="2694" w:type="dxa"/>
          </w:tcPr>
          <w:p w14:paraId="5BAEE992" w14:textId="0DADF5D4" w:rsidR="007A2817" w:rsidRPr="009E0FB8" w:rsidRDefault="007A2817" w:rsidP="009E0FB8">
            <w:pPr>
              <w:pStyle w:val="Default"/>
              <w:spacing w:before="60" w:after="60"/>
              <w:rPr>
                <w:color w:val="auto"/>
              </w:rPr>
            </w:pPr>
            <w:r w:rsidRPr="008333DE">
              <w:rPr>
                <w:sz w:val="22"/>
                <w:szCs w:val="22"/>
              </w:rPr>
              <w:t>Alison Mackenzie</w:t>
            </w:r>
          </w:p>
        </w:tc>
        <w:tc>
          <w:tcPr>
            <w:tcW w:w="7229" w:type="dxa"/>
          </w:tcPr>
          <w:p w14:paraId="60435A7B" w14:textId="65BC7B23" w:rsidR="007A2817" w:rsidRPr="009E0FB8" w:rsidRDefault="007A2817" w:rsidP="009E0FB8">
            <w:pPr>
              <w:spacing w:before="60" w:after="60"/>
              <w:rPr>
                <w:rFonts w:cs="Arial"/>
                <w:bCs/>
                <w:szCs w:val="24"/>
              </w:rPr>
            </w:pPr>
            <w:r w:rsidRPr="008333DE">
              <w:rPr>
                <w:rStyle w:val="st1"/>
                <w:sz w:val="22"/>
                <w:szCs w:val="22"/>
                <w:lang w:eastAsia="en-US"/>
              </w:rPr>
              <w:t>Consultant in Public Health Medicine, Screening and Immunisation Lead, Public Health England / NHS England South (South West)</w:t>
            </w:r>
          </w:p>
        </w:tc>
      </w:tr>
      <w:tr w:rsidR="007A2817" w:rsidRPr="009E0FB8" w14:paraId="7A4C89D1" w14:textId="77777777" w:rsidTr="006C69EC">
        <w:trPr>
          <w:trHeight w:val="267"/>
        </w:trPr>
        <w:tc>
          <w:tcPr>
            <w:tcW w:w="2694" w:type="dxa"/>
          </w:tcPr>
          <w:p w14:paraId="12952969" w14:textId="0ACCE59B" w:rsidR="007A2817" w:rsidRPr="009E0FB8" w:rsidRDefault="007A2817" w:rsidP="009E0FB8">
            <w:pPr>
              <w:pStyle w:val="Default"/>
              <w:spacing w:before="60" w:after="60"/>
              <w:rPr>
                <w:color w:val="auto"/>
              </w:rPr>
            </w:pPr>
            <w:r w:rsidRPr="008333DE">
              <w:rPr>
                <w:sz w:val="22"/>
                <w:szCs w:val="22"/>
              </w:rPr>
              <w:t>Gill Marsh</w:t>
            </w:r>
          </w:p>
        </w:tc>
        <w:tc>
          <w:tcPr>
            <w:tcW w:w="7229" w:type="dxa"/>
          </w:tcPr>
          <w:p w14:paraId="7F625464" w14:textId="71911065" w:rsidR="007A2817" w:rsidRPr="009E0FB8" w:rsidRDefault="007A2817" w:rsidP="009E0FB8">
            <w:pPr>
              <w:spacing w:before="60" w:after="60"/>
              <w:rPr>
                <w:rFonts w:cs="Arial"/>
                <w:szCs w:val="24"/>
              </w:rPr>
            </w:pPr>
            <w:r w:rsidRPr="008333DE">
              <w:rPr>
                <w:sz w:val="22"/>
                <w:szCs w:val="22"/>
              </w:rPr>
              <w:t xml:space="preserve">Senior Screening and Immunisation Manager Public Health England / </w:t>
            </w:r>
            <w:r>
              <w:rPr>
                <w:sz w:val="22"/>
                <w:szCs w:val="22"/>
              </w:rPr>
              <w:t>NHS England Lancashire and South Cumbria</w:t>
            </w:r>
          </w:p>
        </w:tc>
      </w:tr>
      <w:tr w:rsidR="007A2817" w:rsidRPr="009E0FB8" w14:paraId="556E2129" w14:textId="77777777" w:rsidTr="006C69EC">
        <w:trPr>
          <w:trHeight w:val="267"/>
        </w:trPr>
        <w:tc>
          <w:tcPr>
            <w:tcW w:w="2694" w:type="dxa"/>
          </w:tcPr>
          <w:p w14:paraId="6550231D" w14:textId="652EEF85" w:rsidR="007A2817" w:rsidRPr="009E0FB8" w:rsidRDefault="007A2817" w:rsidP="009E0FB8">
            <w:pPr>
              <w:pStyle w:val="Default"/>
              <w:spacing w:before="60" w:after="60"/>
              <w:rPr>
                <w:color w:val="auto"/>
              </w:rPr>
            </w:pPr>
            <w:r w:rsidRPr="008333DE">
              <w:rPr>
                <w:sz w:val="22"/>
                <w:szCs w:val="22"/>
              </w:rPr>
              <w:t>Lesley McFarlane</w:t>
            </w:r>
          </w:p>
        </w:tc>
        <w:tc>
          <w:tcPr>
            <w:tcW w:w="7229" w:type="dxa"/>
          </w:tcPr>
          <w:p w14:paraId="4E600A0B" w14:textId="54A7B2D5" w:rsidR="007A2817" w:rsidRPr="009E0FB8" w:rsidRDefault="007A2817" w:rsidP="009E0FB8">
            <w:pPr>
              <w:spacing w:before="60" w:after="60"/>
              <w:rPr>
                <w:rFonts w:cs="Arial"/>
                <w:bCs/>
                <w:szCs w:val="24"/>
              </w:rPr>
            </w:pPr>
            <w:r w:rsidRPr="008333DE">
              <w:rPr>
                <w:rFonts w:cs="Arial"/>
                <w:sz w:val="22"/>
                <w:szCs w:val="22"/>
              </w:rPr>
              <w:t xml:space="preserve">Screening and Immunisation Co-ordinator (SIC) </w:t>
            </w:r>
            <w:r w:rsidRPr="008333DE">
              <w:rPr>
                <w:color w:val="000000"/>
                <w:sz w:val="22"/>
                <w:szCs w:val="22"/>
              </w:rPr>
              <w:t xml:space="preserve">NHS England Leicestershire, Lincolnshire and </w:t>
            </w:r>
            <w:r w:rsidRPr="008333DE">
              <w:rPr>
                <w:sz w:val="22"/>
                <w:szCs w:val="22"/>
              </w:rPr>
              <w:t>Northamptonshire</w:t>
            </w:r>
          </w:p>
        </w:tc>
      </w:tr>
      <w:tr w:rsidR="00232D6F" w:rsidRPr="009E0FB8" w14:paraId="7ED7BC59" w14:textId="77777777" w:rsidTr="00232D6F">
        <w:trPr>
          <w:trHeight w:val="267"/>
        </w:trPr>
        <w:tc>
          <w:tcPr>
            <w:tcW w:w="2694" w:type="dxa"/>
            <w:vAlign w:val="center"/>
          </w:tcPr>
          <w:p w14:paraId="6BD488E3" w14:textId="789FAF1B" w:rsidR="00232D6F" w:rsidRPr="008333DE" w:rsidRDefault="00232D6F" w:rsidP="009E0FB8">
            <w:pPr>
              <w:spacing w:before="60" w:after="60"/>
              <w:rPr>
                <w:sz w:val="22"/>
                <w:szCs w:val="22"/>
              </w:rPr>
            </w:pPr>
            <w:r w:rsidRPr="001A5824">
              <w:rPr>
                <w:sz w:val="22"/>
                <w:szCs w:val="22"/>
              </w:rPr>
              <w:t>Sema Mandal</w:t>
            </w:r>
          </w:p>
        </w:tc>
        <w:tc>
          <w:tcPr>
            <w:tcW w:w="7229" w:type="dxa"/>
            <w:vAlign w:val="center"/>
          </w:tcPr>
          <w:p w14:paraId="53946446" w14:textId="1CCCB2AA" w:rsidR="00232D6F" w:rsidRPr="008333DE" w:rsidRDefault="00232D6F" w:rsidP="009E0FB8">
            <w:pPr>
              <w:tabs>
                <w:tab w:val="left" w:pos="2320"/>
              </w:tabs>
              <w:spacing w:before="60" w:after="60"/>
              <w:rPr>
                <w:color w:val="000000"/>
                <w:sz w:val="22"/>
                <w:szCs w:val="22"/>
              </w:rPr>
            </w:pPr>
            <w:r w:rsidRPr="001A5824">
              <w:rPr>
                <w:sz w:val="22"/>
                <w:szCs w:val="22"/>
              </w:rPr>
              <w:t>Medical Consultant Epidemiologist, Public Health England</w:t>
            </w:r>
          </w:p>
        </w:tc>
      </w:tr>
      <w:tr w:rsidR="007A2817" w:rsidRPr="009E0FB8" w14:paraId="597642F4" w14:textId="77777777" w:rsidTr="006C69EC">
        <w:trPr>
          <w:trHeight w:val="267"/>
        </w:trPr>
        <w:tc>
          <w:tcPr>
            <w:tcW w:w="2694" w:type="dxa"/>
          </w:tcPr>
          <w:p w14:paraId="7CFB0193" w14:textId="40847656" w:rsidR="007A2817" w:rsidRPr="009E0FB8" w:rsidRDefault="007A2817" w:rsidP="009E0FB8">
            <w:pPr>
              <w:spacing w:before="60" w:after="60"/>
              <w:rPr>
                <w:rFonts w:cs="Arial"/>
                <w:szCs w:val="24"/>
              </w:rPr>
            </w:pPr>
            <w:r w:rsidRPr="008333DE">
              <w:rPr>
                <w:sz w:val="22"/>
                <w:szCs w:val="22"/>
              </w:rPr>
              <w:t>Sally Millership</w:t>
            </w:r>
          </w:p>
        </w:tc>
        <w:tc>
          <w:tcPr>
            <w:tcW w:w="7229" w:type="dxa"/>
          </w:tcPr>
          <w:p w14:paraId="447862E2" w14:textId="34BC9CBB" w:rsidR="007A2817" w:rsidRPr="009E0FB8" w:rsidRDefault="007A2817" w:rsidP="009E0FB8">
            <w:pPr>
              <w:tabs>
                <w:tab w:val="left" w:pos="2320"/>
              </w:tabs>
              <w:spacing w:before="60" w:after="60"/>
              <w:rPr>
                <w:rFonts w:cs="Arial"/>
                <w:szCs w:val="24"/>
              </w:rPr>
            </w:pPr>
            <w:r w:rsidRPr="008333DE">
              <w:rPr>
                <w:color w:val="000000"/>
                <w:sz w:val="22"/>
                <w:szCs w:val="22"/>
              </w:rPr>
              <w:t>Consultant in Communicable Disease Control, Public Health England, East of England Health Protection Team</w:t>
            </w:r>
          </w:p>
        </w:tc>
      </w:tr>
      <w:tr w:rsidR="00546468" w:rsidRPr="009E0FB8" w14:paraId="5461B1D3" w14:textId="77777777" w:rsidTr="007A2817">
        <w:trPr>
          <w:trHeight w:val="267"/>
        </w:trPr>
        <w:tc>
          <w:tcPr>
            <w:tcW w:w="2694" w:type="dxa"/>
          </w:tcPr>
          <w:p w14:paraId="493A168E" w14:textId="0F7BEF9C" w:rsidR="00546468" w:rsidRPr="008333DE" w:rsidRDefault="00546468" w:rsidP="009E0FB8">
            <w:pPr>
              <w:spacing w:before="60" w:after="60"/>
              <w:rPr>
                <w:sz w:val="22"/>
                <w:szCs w:val="22"/>
              </w:rPr>
            </w:pPr>
            <w:r>
              <w:rPr>
                <w:sz w:val="22"/>
                <w:szCs w:val="22"/>
              </w:rPr>
              <w:t>Dipti Patel</w:t>
            </w:r>
          </w:p>
        </w:tc>
        <w:tc>
          <w:tcPr>
            <w:tcW w:w="7229" w:type="dxa"/>
          </w:tcPr>
          <w:p w14:paraId="54802D96" w14:textId="20A3F4DD" w:rsidR="00546468" w:rsidRPr="008333DE" w:rsidRDefault="00546468" w:rsidP="009E0FB8">
            <w:pPr>
              <w:tabs>
                <w:tab w:val="left" w:pos="2320"/>
              </w:tabs>
              <w:spacing w:before="60" w:after="60"/>
              <w:rPr>
                <w:rFonts w:cs="Arial"/>
                <w:sz w:val="22"/>
                <w:szCs w:val="22"/>
              </w:rPr>
            </w:pPr>
            <w:r>
              <w:rPr>
                <w:rFonts w:cs="Arial"/>
                <w:sz w:val="22"/>
                <w:szCs w:val="22"/>
              </w:rPr>
              <w:t>NaTHNaC Director, Public Health England</w:t>
            </w:r>
          </w:p>
        </w:tc>
      </w:tr>
      <w:tr w:rsidR="007A2817" w:rsidRPr="009E0FB8" w14:paraId="3659899A" w14:textId="77777777" w:rsidTr="007A2817">
        <w:trPr>
          <w:trHeight w:val="267"/>
        </w:trPr>
        <w:tc>
          <w:tcPr>
            <w:tcW w:w="2694" w:type="dxa"/>
          </w:tcPr>
          <w:p w14:paraId="05D7057E" w14:textId="2400AFDD" w:rsidR="007A2817" w:rsidRPr="00016476" w:rsidRDefault="007A2817" w:rsidP="009E0FB8">
            <w:pPr>
              <w:spacing w:before="60" w:after="60"/>
              <w:rPr>
                <w:sz w:val="22"/>
                <w:szCs w:val="22"/>
              </w:rPr>
            </w:pPr>
            <w:r w:rsidRPr="008333DE">
              <w:rPr>
                <w:sz w:val="22"/>
                <w:szCs w:val="22"/>
              </w:rPr>
              <w:t>Lisa Rees</w:t>
            </w:r>
          </w:p>
        </w:tc>
        <w:tc>
          <w:tcPr>
            <w:tcW w:w="7229" w:type="dxa"/>
          </w:tcPr>
          <w:p w14:paraId="24FA6DF8" w14:textId="49677FBC" w:rsidR="007A2817" w:rsidRPr="00016476" w:rsidRDefault="007A2817" w:rsidP="009E0FB8">
            <w:pPr>
              <w:tabs>
                <w:tab w:val="left" w:pos="2320"/>
              </w:tabs>
              <w:spacing w:before="60" w:after="60"/>
              <w:rPr>
                <w:sz w:val="22"/>
                <w:szCs w:val="22"/>
              </w:rPr>
            </w:pPr>
            <w:r w:rsidRPr="008333DE">
              <w:rPr>
                <w:rFonts w:cs="Arial"/>
                <w:sz w:val="22"/>
                <w:szCs w:val="22"/>
              </w:rPr>
              <w:t>Medicines Management Pharmacist, Bristol Clinical Commissioning Group</w:t>
            </w:r>
          </w:p>
        </w:tc>
      </w:tr>
      <w:tr w:rsidR="007A2817" w:rsidRPr="009E0FB8" w14:paraId="0F6B87DB" w14:textId="77777777" w:rsidTr="007A2817">
        <w:trPr>
          <w:trHeight w:val="267"/>
        </w:trPr>
        <w:tc>
          <w:tcPr>
            <w:tcW w:w="2694" w:type="dxa"/>
          </w:tcPr>
          <w:p w14:paraId="5FF45467" w14:textId="2B4786E5" w:rsidR="007A2817" w:rsidRPr="008333DE" w:rsidRDefault="007A2817" w:rsidP="009E0FB8">
            <w:pPr>
              <w:spacing w:before="60" w:after="60"/>
              <w:rPr>
                <w:sz w:val="22"/>
                <w:szCs w:val="22"/>
              </w:rPr>
            </w:pPr>
            <w:r>
              <w:rPr>
                <w:sz w:val="22"/>
                <w:szCs w:val="22"/>
              </w:rPr>
              <w:t>Tushar Shah</w:t>
            </w:r>
          </w:p>
        </w:tc>
        <w:tc>
          <w:tcPr>
            <w:tcW w:w="7229" w:type="dxa"/>
          </w:tcPr>
          <w:p w14:paraId="3B56E3BC" w14:textId="720ECAB7" w:rsidR="007A2817" w:rsidRPr="008333DE" w:rsidRDefault="007A2817" w:rsidP="009E0FB8">
            <w:pPr>
              <w:tabs>
                <w:tab w:val="left" w:pos="2320"/>
              </w:tabs>
              <w:spacing w:before="60" w:after="60"/>
              <w:rPr>
                <w:rFonts w:cs="Arial"/>
                <w:sz w:val="22"/>
                <w:szCs w:val="22"/>
              </w:rPr>
            </w:pPr>
            <w:r w:rsidRPr="00CE7D2B">
              <w:rPr>
                <w:color w:val="000000"/>
                <w:sz w:val="22"/>
                <w:szCs w:val="22"/>
              </w:rPr>
              <w:t>Pharmacy Advisor, NHS England London Region</w:t>
            </w:r>
            <w:r>
              <w:rPr>
                <w:color w:val="1F497D"/>
              </w:rPr>
              <w:t xml:space="preserve"> </w:t>
            </w:r>
          </w:p>
        </w:tc>
      </w:tr>
      <w:tr w:rsidR="007A2817" w:rsidRPr="009E0FB8" w14:paraId="66ED268E" w14:textId="77777777" w:rsidTr="007A2817">
        <w:trPr>
          <w:trHeight w:val="267"/>
        </w:trPr>
        <w:tc>
          <w:tcPr>
            <w:tcW w:w="2694" w:type="dxa"/>
          </w:tcPr>
          <w:p w14:paraId="75B0C1E5" w14:textId="32ED13C4" w:rsidR="007A2817" w:rsidRDefault="007A2817" w:rsidP="009E0FB8">
            <w:pPr>
              <w:spacing w:before="60" w:after="60"/>
              <w:rPr>
                <w:sz w:val="22"/>
                <w:szCs w:val="22"/>
              </w:rPr>
            </w:pPr>
            <w:r w:rsidRPr="008333DE">
              <w:rPr>
                <w:sz w:val="22"/>
                <w:szCs w:val="22"/>
              </w:rPr>
              <w:t>Kelly Stoker</w:t>
            </w:r>
          </w:p>
        </w:tc>
        <w:tc>
          <w:tcPr>
            <w:tcW w:w="7229" w:type="dxa"/>
          </w:tcPr>
          <w:p w14:paraId="190B70A5" w14:textId="4C1C1B8C" w:rsidR="007A2817" w:rsidRPr="00CE7D2B" w:rsidRDefault="007A2817" w:rsidP="009E0FB8">
            <w:pPr>
              <w:tabs>
                <w:tab w:val="left" w:pos="2320"/>
              </w:tabs>
              <w:spacing w:before="60" w:after="60"/>
              <w:rPr>
                <w:color w:val="000000"/>
                <w:sz w:val="22"/>
                <w:szCs w:val="22"/>
              </w:rPr>
            </w:pPr>
            <w:r w:rsidRPr="008333DE">
              <w:rPr>
                <w:rFonts w:cs="Arial"/>
                <w:sz w:val="22"/>
                <w:szCs w:val="22"/>
              </w:rPr>
              <w:t>Senior Health Protection Nurse, North East Health Protection Team, Public Health England Centre North East</w:t>
            </w:r>
          </w:p>
        </w:tc>
      </w:tr>
      <w:tr w:rsidR="00121BB2" w:rsidRPr="009E0FB8" w14:paraId="4B42953F" w14:textId="77777777" w:rsidTr="0029115D">
        <w:trPr>
          <w:trHeight w:val="267"/>
        </w:trPr>
        <w:tc>
          <w:tcPr>
            <w:tcW w:w="2694" w:type="dxa"/>
            <w:vAlign w:val="center"/>
          </w:tcPr>
          <w:p w14:paraId="5CDE8BB3" w14:textId="6108A905" w:rsidR="00121BB2" w:rsidRPr="008333DE" w:rsidRDefault="00121BB2" w:rsidP="009E0FB8">
            <w:pPr>
              <w:spacing w:before="60" w:after="60"/>
              <w:rPr>
                <w:sz w:val="22"/>
                <w:szCs w:val="22"/>
              </w:rPr>
            </w:pPr>
            <w:r>
              <w:rPr>
                <w:sz w:val="22"/>
                <w:szCs w:val="22"/>
                <w:lang w:eastAsia="en-US"/>
              </w:rPr>
              <w:t>Sharon Webb</w:t>
            </w:r>
          </w:p>
        </w:tc>
        <w:tc>
          <w:tcPr>
            <w:tcW w:w="7229" w:type="dxa"/>
            <w:vAlign w:val="center"/>
          </w:tcPr>
          <w:p w14:paraId="60A23E72" w14:textId="2449003B" w:rsidR="00121BB2" w:rsidRPr="008333DE" w:rsidRDefault="00121BB2" w:rsidP="009E0FB8">
            <w:pPr>
              <w:tabs>
                <w:tab w:val="left" w:pos="2320"/>
              </w:tabs>
              <w:spacing w:before="60" w:after="60"/>
              <w:rPr>
                <w:rFonts w:cs="Arial"/>
                <w:sz w:val="22"/>
                <w:szCs w:val="22"/>
              </w:rPr>
            </w:pPr>
            <w:r>
              <w:rPr>
                <w:rFonts w:cs="Arial"/>
                <w:sz w:val="22"/>
                <w:szCs w:val="22"/>
                <w:lang w:eastAsia="en-US"/>
              </w:rPr>
              <w:t>Programme Manager - IDPS , NHS Screening Programmes, Public Health England (Midwife)</w:t>
            </w:r>
          </w:p>
        </w:tc>
      </w:tr>
    </w:tbl>
    <w:p w14:paraId="2DA65C9B" w14:textId="10A06735" w:rsidR="00BC6F32" w:rsidRPr="00E161EA" w:rsidRDefault="004F0005" w:rsidP="00A92B41">
      <w:pPr>
        <w:pStyle w:val="ListParagraph"/>
        <w:numPr>
          <w:ilvl w:val="0"/>
          <w:numId w:val="3"/>
        </w:numPr>
        <w:overflowPunct/>
        <w:autoSpaceDE/>
        <w:autoSpaceDN/>
        <w:adjustRightInd/>
        <w:textAlignment w:val="auto"/>
        <w:rPr>
          <w:rFonts w:cs="Arial"/>
          <w:b/>
          <w:szCs w:val="24"/>
        </w:rPr>
      </w:pPr>
      <w:r w:rsidRPr="00E161EA">
        <w:rPr>
          <w:rFonts w:cs="Arial"/>
          <w:b/>
          <w:szCs w:val="24"/>
        </w:rPr>
        <w:t xml:space="preserve">Organisational </w:t>
      </w:r>
      <w:r w:rsidR="00D36470">
        <w:rPr>
          <w:rFonts w:cs="Arial"/>
          <w:b/>
          <w:szCs w:val="24"/>
        </w:rPr>
        <w:t>a</w:t>
      </w:r>
      <w:r w:rsidRPr="00E161EA">
        <w:rPr>
          <w:rFonts w:cs="Arial"/>
          <w:b/>
          <w:szCs w:val="24"/>
        </w:rPr>
        <w:t>uthorisations</w:t>
      </w:r>
    </w:p>
    <w:p w14:paraId="623B74FB" w14:textId="77777777" w:rsidR="00BC6F32" w:rsidRPr="00E161EA" w:rsidRDefault="00BC6F32" w:rsidP="00E161EA">
      <w:pPr>
        <w:rPr>
          <w:rFonts w:cs="Arial"/>
          <w:szCs w:val="24"/>
        </w:rPr>
      </w:pPr>
    </w:p>
    <w:p w14:paraId="1E03B6C0"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5D1159DC" w:rsidR="00BC6F32" w:rsidRPr="00E161EA" w:rsidRDefault="0067497B" w:rsidP="00E161EA">
      <w:pPr>
        <w:pStyle w:val="Title"/>
        <w:jc w:val="left"/>
        <w:rPr>
          <w:rStyle w:val="yiv436687422763514114-05042013"/>
          <w:rFonts w:ascii="Arial" w:hAnsi="Arial" w:cs="Arial"/>
          <w:b w:val="0"/>
          <w:szCs w:val="24"/>
          <w:lang w:eastAsia="en-GB"/>
        </w:rPr>
      </w:pPr>
      <w:permStart w:id="1763013308" w:edGrp="everyone"/>
      <w:r w:rsidRPr="00E161EA">
        <w:rPr>
          <w:rStyle w:val="yiv436687422763514114-05042013"/>
          <w:rFonts w:ascii="Arial" w:hAnsi="Arial" w:cs="Arial"/>
          <w:szCs w:val="24"/>
        </w:rPr>
        <w:t xml:space="preserve">INSERT AUTHORISING BODY </w:t>
      </w:r>
      <w:r w:rsidR="0022054B" w:rsidRPr="00E161EA">
        <w:rPr>
          <w:rStyle w:val="yiv436687422763514114-05042013"/>
          <w:rFonts w:ascii="Arial" w:hAnsi="Arial" w:cs="Arial"/>
          <w:szCs w:val="24"/>
        </w:rPr>
        <w:t xml:space="preserve">NAME </w:t>
      </w:r>
      <w:permEnd w:id="1763013308"/>
      <w:r w:rsidR="0022054B" w:rsidRPr="00E161EA">
        <w:rPr>
          <w:rStyle w:val="yiv436687422763514114-05042013"/>
          <w:rFonts w:ascii="Arial" w:hAnsi="Arial" w:cs="Arial"/>
          <w:b w:val="0"/>
          <w:szCs w:val="24"/>
        </w:rPr>
        <w:t>authorises</w:t>
      </w:r>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14:paraId="62BAAC72" w14:textId="77777777" w:rsidTr="00B32ECD">
        <w:tc>
          <w:tcPr>
            <w:tcW w:w="9923"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B32ECD">
        <w:tc>
          <w:tcPr>
            <w:tcW w:w="9923" w:type="dxa"/>
          </w:tcPr>
          <w:p w14:paraId="2E767465" w14:textId="1677B66E" w:rsidR="00BC6F32" w:rsidRPr="00BF617E" w:rsidRDefault="00BC6F32" w:rsidP="00000A1D">
            <w:pPr>
              <w:pStyle w:val="Title"/>
              <w:jc w:val="left"/>
              <w:rPr>
                <w:rFonts w:ascii="Arial" w:hAnsi="Arial" w:cs="Arial"/>
                <w:b w:val="0"/>
                <w:sz w:val="22"/>
                <w:szCs w:val="22"/>
              </w:rPr>
            </w:pPr>
            <w:permStart w:id="2006915926" w:edGrp="everyone"/>
            <w:proofErr w:type="spellStart"/>
            <w:proofErr w:type="gramStart"/>
            <w:r w:rsidRPr="00BF617E">
              <w:rPr>
                <w:rFonts w:ascii="Arial" w:hAnsi="Arial" w:cs="Arial"/>
                <w:b w:val="0"/>
                <w:sz w:val="22"/>
                <w:szCs w:val="22"/>
              </w:rPr>
              <w:t>eg</w:t>
            </w:r>
            <w:proofErr w:type="spellEnd"/>
            <w:proofErr w:type="gramEnd"/>
            <w:r w:rsidRPr="00BF617E">
              <w:rPr>
                <w:rFonts w:ascii="Arial" w:hAnsi="Arial" w:cs="Arial"/>
                <w:b w:val="0"/>
                <w:sz w:val="22"/>
                <w:szCs w:val="22"/>
              </w:rPr>
              <w:t xml:space="preserve">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115C1E83" w14:textId="77777777" w:rsidR="00BC6F32" w:rsidRDefault="00BC6F32" w:rsidP="00000A1D">
            <w:pPr>
              <w:pStyle w:val="Title"/>
              <w:jc w:val="left"/>
              <w:rPr>
                <w:rFonts w:ascii="Arial" w:hAnsi="Arial" w:cs="Arial"/>
                <w:b w:val="0"/>
                <w:sz w:val="22"/>
                <w:szCs w:val="22"/>
              </w:rPr>
            </w:pP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ermEnd w:id="2006915926"/>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B32ECD">
        <w:tc>
          <w:tcPr>
            <w:tcW w:w="9923"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1" w:name="LimitationsToAuthorisation"/>
            <w:bookmarkEnd w:id="1"/>
            <w:r w:rsidRPr="00E161EA">
              <w:rPr>
                <w:rFonts w:ascii="Arial" w:hAnsi="Arial" w:cs="Arial"/>
                <w:b w:val="0"/>
                <w:szCs w:val="24"/>
              </w:rPr>
              <w:t>Limitations to authorisation</w:t>
            </w:r>
          </w:p>
        </w:tc>
      </w:tr>
      <w:tr w:rsidR="00BC6F32" w:rsidRPr="00BF617E" w14:paraId="3BEBF3C9" w14:textId="77777777" w:rsidTr="00B32ECD">
        <w:trPr>
          <w:trHeight w:val="1561"/>
        </w:trPr>
        <w:tc>
          <w:tcPr>
            <w:tcW w:w="9923" w:type="dxa"/>
          </w:tcPr>
          <w:p w14:paraId="49E9BD6A" w14:textId="77777777" w:rsidR="009C5F32" w:rsidRDefault="00BC6F32" w:rsidP="00D300D1">
            <w:pPr>
              <w:pStyle w:val="Title"/>
              <w:jc w:val="left"/>
              <w:rPr>
                <w:rFonts w:ascii="Arial" w:hAnsi="Arial" w:cs="Arial"/>
                <w:b w:val="0"/>
                <w:sz w:val="22"/>
                <w:szCs w:val="22"/>
              </w:rPr>
            </w:pPr>
            <w:permStart w:id="1560177466" w:edGrp="everyone"/>
            <w:permStart w:id="817303777" w:edGrp="everyone" w:colFirst="0" w:colLast="0"/>
            <w:proofErr w:type="spellStart"/>
            <w:proofErr w:type="gramStart"/>
            <w:r w:rsidRPr="00BF617E">
              <w:rPr>
                <w:rFonts w:ascii="Arial" w:hAnsi="Arial" w:cs="Arial"/>
                <w:b w:val="0"/>
                <w:sz w:val="22"/>
                <w:szCs w:val="22"/>
              </w:rPr>
              <w:t>eg</w:t>
            </w:r>
            <w:proofErr w:type="spellEnd"/>
            <w:proofErr w:type="gramEnd"/>
            <w:r w:rsidRPr="00BF617E">
              <w:rPr>
                <w:rFonts w:ascii="Arial" w:hAnsi="Arial" w:cs="Arial"/>
                <w:b w:val="0"/>
                <w:sz w:val="22"/>
                <w:szCs w:val="22"/>
              </w:rPr>
              <w:t xml:space="preserve">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permEnd w:id="1560177466"/>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817303777"/>
    </w:tbl>
    <w:p w14:paraId="65F44746"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C1F0FC9" w14:textId="77777777" w:rsidTr="00B32ECD">
        <w:tc>
          <w:tcPr>
            <w:tcW w:w="9923"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B32ECD">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B32ECD">
        <w:tc>
          <w:tcPr>
            <w:tcW w:w="3261" w:type="dxa"/>
          </w:tcPr>
          <w:p w14:paraId="65F16BC4" w14:textId="099E542F" w:rsidR="00BC6F32" w:rsidRPr="00080471" w:rsidRDefault="008E778C" w:rsidP="00000A1D">
            <w:pPr>
              <w:pStyle w:val="Title"/>
              <w:jc w:val="left"/>
              <w:rPr>
                <w:rFonts w:ascii="Arial" w:hAnsi="Arial" w:cs="Arial"/>
                <w:b w:val="0"/>
                <w:color w:val="D9D9D9" w:themeColor="background1" w:themeShade="D9"/>
                <w:sz w:val="22"/>
                <w:szCs w:val="22"/>
              </w:rPr>
            </w:pPr>
            <w:permStart w:id="1054422424" w:edGrp="everyone" w:colFirst="0" w:colLast="0"/>
            <w:permStart w:id="324688635" w:edGrp="everyone" w:colFirst="1" w:colLast="1"/>
            <w:permStart w:id="1890262467" w:edGrp="everyone" w:colFirst="2" w:colLast="2"/>
            <w:permStart w:id="938026854" w:edGrp="everyone" w:colFirst="3" w:colLast="3"/>
            <w:r>
              <w:rPr>
                <w:rFonts w:ascii="Arial" w:hAnsi="Arial" w:cs="Arial"/>
                <w:b w:val="0"/>
                <w:color w:val="D9D9D9" w:themeColor="background1" w:themeShade="D9"/>
                <w:sz w:val="22"/>
                <w:szCs w:val="22"/>
              </w:rPr>
              <w:t xml:space="preserve">Complete </w:t>
            </w:r>
            <w:proofErr w:type="spellStart"/>
            <w:r>
              <w:rPr>
                <w:rFonts w:ascii="Arial" w:hAnsi="Arial" w:cs="Arial"/>
                <w:b w:val="0"/>
                <w:color w:val="D9D9D9" w:themeColor="background1" w:themeShade="D9"/>
                <w:sz w:val="22"/>
                <w:szCs w:val="22"/>
              </w:rPr>
              <w:t>eg</w:t>
            </w:r>
            <w:proofErr w:type="spellEnd"/>
            <w:r>
              <w:rPr>
                <w:rFonts w:ascii="Arial" w:hAnsi="Arial" w:cs="Arial"/>
                <w:b w:val="0"/>
                <w:color w:val="D9D9D9" w:themeColor="background1" w:themeShade="D9"/>
                <w:sz w:val="22"/>
                <w:szCs w:val="22"/>
              </w:rPr>
              <w:t xml:space="preserve"> NHS England </w:t>
            </w:r>
            <w:r w:rsidR="00BC6F32" w:rsidRPr="00080471">
              <w:rPr>
                <w:rFonts w:ascii="Arial" w:hAnsi="Arial" w:cs="Arial"/>
                <w:b w:val="0"/>
                <w:color w:val="D9D9D9" w:themeColor="background1" w:themeShade="D9"/>
                <w:sz w:val="22"/>
                <w:szCs w:val="22"/>
              </w:rPr>
              <w:t>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054422424"/>
      <w:permEnd w:id="324688635"/>
      <w:permEnd w:id="1890262467"/>
      <w:permEnd w:id="938026854"/>
    </w:tbl>
    <w:p w14:paraId="78E95B93"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53B1678" w14:textId="77777777" w:rsidTr="00B32ECD">
        <w:tc>
          <w:tcPr>
            <w:tcW w:w="9923"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14:paraId="4ECB6176" w14:textId="77777777" w:rsidTr="00B32ECD">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B32ECD">
        <w:tc>
          <w:tcPr>
            <w:tcW w:w="3261" w:type="dxa"/>
          </w:tcPr>
          <w:p w14:paraId="6B66C4A8" w14:textId="77777777" w:rsidR="00BC6F32" w:rsidRPr="002B4B88" w:rsidRDefault="00BC6F32" w:rsidP="00000A1D">
            <w:pPr>
              <w:pStyle w:val="Title"/>
              <w:jc w:val="left"/>
              <w:rPr>
                <w:rFonts w:ascii="Arial" w:hAnsi="Arial" w:cs="Arial"/>
                <w:sz w:val="22"/>
                <w:szCs w:val="22"/>
              </w:rPr>
            </w:pPr>
            <w:permStart w:id="994588079" w:edGrp="everyone" w:colFirst="0" w:colLast="0"/>
            <w:permStart w:id="1179416418" w:edGrp="everyone" w:colFirst="1" w:colLast="1"/>
            <w:permStart w:id="1631785650" w:edGrp="everyone" w:colFirst="2" w:colLast="2"/>
            <w:permStart w:id="1740052473" w:edGrp="everyone" w:colFirst="3" w:colLast="3"/>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B32ECD">
        <w:tc>
          <w:tcPr>
            <w:tcW w:w="3261" w:type="dxa"/>
          </w:tcPr>
          <w:p w14:paraId="6900DCA8" w14:textId="77777777" w:rsidR="009C5F32" w:rsidRPr="002B4B88" w:rsidRDefault="009C5F32" w:rsidP="00E57E8F">
            <w:pPr>
              <w:pStyle w:val="Title"/>
              <w:jc w:val="left"/>
              <w:rPr>
                <w:rFonts w:ascii="Arial" w:hAnsi="Arial" w:cs="Arial"/>
                <w:sz w:val="22"/>
                <w:szCs w:val="22"/>
              </w:rPr>
            </w:pPr>
            <w:permStart w:id="793384118" w:edGrp="everyone" w:colFirst="0" w:colLast="0"/>
            <w:permStart w:id="2093703097" w:edGrp="everyone" w:colFirst="1" w:colLast="1"/>
            <w:permStart w:id="1512265669" w:edGrp="everyone" w:colFirst="2" w:colLast="2"/>
            <w:permStart w:id="788343811" w:edGrp="everyone" w:colFirst="3" w:colLast="3"/>
            <w:permEnd w:id="994588079"/>
            <w:permEnd w:id="1179416418"/>
            <w:permEnd w:id="1631785650"/>
            <w:permEnd w:id="1740052473"/>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B32ECD">
        <w:tc>
          <w:tcPr>
            <w:tcW w:w="3261" w:type="dxa"/>
          </w:tcPr>
          <w:p w14:paraId="71E91F9D" w14:textId="77777777" w:rsidR="009C5F32" w:rsidRPr="002B4B88" w:rsidRDefault="009C5F32" w:rsidP="00E57E8F">
            <w:pPr>
              <w:pStyle w:val="Title"/>
              <w:jc w:val="left"/>
              <w:rPr>
                <w:rFonts w:ascii="Arial" w:hAnsi="Arial" w:cs="Arial"/>
                <w:sz w:val="22"/>
                <w:szCs w:val="22"/>
              </w:rPr>
            </w:pPr>
            <w:permStart w:id="1001475508" w:edGrp="everyone" w:colFirst="0" w:colLast="0"/>
            <w:permStart w:id="579479208" w:edGrp="everyone" w:colFirst="1" w:colLast="1"/>
            <w:permStart w:id="1814970297" w:edGrp="everyone" w:colFirst="2" w:colLast="2"/>
            <w:permStart w:id="1473536395" w:edGrp="everyone" w:colFirst="3" w:colLast="3"/>
            <w:permEnd w:id="793384118"/>
            <w:permEnd w:id="2093703097"/>
            <w:permEnd w:id="1512265669"/>
            <w:permEnd w:id="788343811"/>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B32ECD">
        <w:tc>
          <w:tcPr>
            <w:tcW w:w="3261" w:type="dxa"/>
          </w:tcPr>
          <w:p w14:paraId="7B3ED3D1" w14:textId="77777777" w:rsidR="009C5F32" w:rsidRPr="002B4B88" w:rsidRDefault="009C5F32" w:rsidP="00E57E8F">
            <w:pPr>
              <w:pStyle w:val="Title"/>
              <w:jc w:val="left"/>
              <w:rPr>
                <w:rFonts w:ascii="Arial" w:hAnsi="Arial" w:cs="Arial"/>
                <w:sz w:val="22"/>
                <w:szCs w:val="22"/>
              </w:rPr>
            </w:pPr>
            <w:permStart w:id="1536701245" w:edGrp="everyone" w:colFirst="0" w:colLast="0"/>
            <w:permStart w:id="1525945910" w:edGrp="everyone" w:colFirst="1" w:colLast="1"/>
            <w:permStart w:id="1542094388" w:edGrp="everyone" w:colFirst="2" w:colLast="2"/>
            <w:permStart w:id="1706916150" w:edGrp="everyone" w:colFirst="3" w:colLast="3"/>
            <w:permEnd w:id="1001475508"/>
            <w:permEnd w:id="579479208"/>
            <w:permEnd w:id="1814970297"/>
            <w:permEnd w:id="1473536395"/>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536701245"/>
      <w:permEnd w:id="1525945910"/>
      <w:permEnd w:id="1542094388"/>
      <w:permEnd w:id="1706916150"/>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permStart w:id="1541562923" w:edGrp="everyone"/>
      <w:r w:rsidRPr="00080471">
        <w:rPr>
          <w:rFonts w:cs="Arial"/>
          <w:szCs w:val="24"/>
        </w:rPr>
        <w:t>Local enquiries regarding the use of this PGD may be directed to…………….</w:t>
      </w:r>
    </w:p>
    <w:permEnd w:id="1541562923"/>
    <w:p w14:paraId="140C3B11" w14:textId="1BBC32AE"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3442BA1E" w14:textId="16E94C62" w:rsidR="003225CC" w:rsidRDefault="003225CC" w:rsidP="00A92B41">
      <w:pPr>
        <w:pStyle w:val="Heading4"/>
        <w:numPr>
          <w:ilvl w:val="0"/>
          <w:numId w:val="3"/>
        </w:numPr>
        <w:ind w:left="714" w:hanging="357"/>
        <w:contextualSpacing/>
        <w:rPr>
          <w:rFonts w:ascii="Arial" w:hAnsi="Arial" w:cs="Arial"/>
          <w:sz w:val="24"/>
          <w:szCs w:val="24"/>
        </w:rPr>
      </w:pPr>
      <w:r w:rsidRPr="00CB5D91">
        <w:rPr>
          <w:rFonts w:ascii="Arial" w:hAnsi="Arial" w:cs="Arial"/>
          <w:sz w:val="24"/>
          <w:szCs w:val="24"/>
        </w:rPr>
        <w:t xml:space="preserve">Characteristics of </w:t>
      </w:r>
      <w:r w:rsidR="00D36470">
        <w:rPr>
          <w:rFonts w:ascii="Arial" w:hAnsi="Arial" w:cs="Arial"/>
          <w:sz w:val="24"/>
          <w:szCs w:val="24"/>
        </w:rPr>
        <w:t>s</w:t>
      </w:r>
      <w:r w:rsidRPr="00CB5D91">
        <w:rPr>
          <w:rFonts w:ascii="Arial" w:hAnsi="Arial" w:cs="Arial"/>
          <w:sz w:val="24"/>
          <w:szCs w:val="24"/>
        </w:rPr>
        <w:t>taff</w:t>
      </w:r>
    </w:p>
    <w:p w14:paraId="7EEADA8D"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5871A13" w14:textId="77777777" w:rsidTr="003225CC">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74429E9E" w14:textId="77777777" w:rsidR="006805F2" w:rsidRDefault="006805F2" w:rsidP="006805F2">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3ACC0298" w14:textId="77777777" w:rsidR="006805F2" w:rsidRPr="005D31C3" w:rsidRDefault="006805F2" w:rsidP="006805F2">
            <w:pPr>
              <w:pStyle w:val="ListParagraph"/>
              <w:numPr>
                <w:ilvl w:val="0"/>
                <w:numId w:val="14"/>
              </w:numPr>
              <w:ind w:left="324" w:hanging="284"/>
              <w:rPr>
                <w:rFonts w:ascii="Times New Roman" w:hAnsi="Times New Roman"/>
                <w:sz w:val="22"/>
                <w:szCs w:val="22"/>
              </w:rPr>
            </w:pPr>
            <w:r w:rsidRPr="005D31C3">
              <w:rPr>
                <w:rFonts w:cs="Arial"/>
                <w:sz w:val="22"/>
                <w:szCs w:val="22"/>
              </w:rPr>
              <w:t>nurses and midwives currently registered with the Nursing and Midwifery Council (NMC)</w:t>
            </w:r>
          </w:p>
          <w:p w14:paraId="3F8C49F9" w14:textId="32816DE2" w:rsidR="006805F2" w:rsidRPr="005D31C3" w:rsidRDefault="006805F2" w:rsidP="005D31C3">
            <w:pPr>
              <w:pStyle w:val="ListParagraph"/>
              <w:numPr>
                <w:ilvl w:val="0"/>
                <w:numId w:val="14"/>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w:t>
            </w:r>
            <w:r w:rsidR="005D31C3" w:rsidRPr="005D31C3">
              <w:rPr>
                <w:rFonts w:cs="Arial"/>
                <w:sz w:val="22"/>
                <w:szCs w:val="22"/>
              </w:rPr>
              <w:t xml:space="preserve"> (Note: This PGD is not relevant to privately provided community pharmacy services)</w:t>
            </w:r>
          </w:p>
          <w:p w14:paraId="03FEBD9D" w14:textId="77A7AD65" w:rsidR="006805F2" w:rsidRPr="00F92CAB" w:rsidRDefault="006805F2" w:rsidP="006805F2">
            <w:pPr>
              <w:pStyle w:val="ListParagraph"/>
              <w:numPr>
                <w:ilvl w:val="0"/>
                <w:numId w:val="14"/>
              </w:numPr>
              <w:spacing w:before="120"/>
              <w:ind w:left="324" w:hanging="283"/>
              <w:rPr>
                <w:rFonts w:cs="Arial"/>
                <w:sz w:val="22"/>
                <w:szCs w:val="22"/>
              </w:rPr>
            </w:pPr>
            <w:r w:rsidRPr="005D31C3">
              <w:rPr>
                <w:rFonts w:cs="Arial"/>
                <w:sz w:val="22"/>
                <w:szCs w:val="22"/>
              </w:rPr>
              <w:t xml:space="preserve">paramedics and physiotherapists currently registered with </w:t>
            </w:r>
            <w:r w:rsidR="00C801B9">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5EBCCF94" w14:textId="05A0FE8B" w:rsidR="006805F2" w:rsidRPr="00F92CAB" w:rsidRDefault="006805F2" w:rsidP="00C94B4D">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0C51D6BE" w:rsidR="00573709" w:rsidRPr="006030B1" w:rsidRDefault="006805F2" w:rsidP="00C94B4D">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765192DB" w14:textId="77777777" w:rsidTr="003225CC">
        <w:tc>
          <w:tcPr>
            <w:tcW w:w="2970" w:type="dxa"/>
          </w:tcPr>
          <w:p w14:paraId="5B003E97" w14:textId="77777777" w:rsidR="003225CC" w:rsidRPr="00DF40E8" w:rsidRDefault="003225CC" w:rsidP="003225CC">
            <w:pPr>
              <w:pStyle w:val="Header"/>
              <w:tabs>
                <w:tab w:val="left" w:pos="720"/>
              </w:tabs>
              <w:spacing w:before="120" w:after="120"/>
              <w:rPr>
                <w:rFonts w:ascii="Arial" w:hAnsi="Arial" w:cs="Arial"/>
                <w:b/>
                <w:sz w:val="22"/>
                <w:szCs w:val="22"/>
              </w:rPr>
            </w:pPr>
            <w:bookmarkStart w:id="2" w:name="AdditionalRequirements"/>
            <w:bookmarkEnd w:id="2"/>
            <w:r w:rsidRPr="00DF40E8">
              <w:rPr>
                <w:rFonts w:ascii="Arial" w:hAnsi="Arial" w:cs="Arial"/>
                <w:b/>
                <w:sz w:val="22"/>
                <w:szCs w:val="22"/>
              </w:rPr>
              <w:t>Additional requirements</w:t>
            </w:r>
          </w:p>
        </w:tc>
        <w:tc>
          <w:tcPr>
            <w:tcW w:w="6953" w:type="dxa"/>
          </w:tcPr>
          <w:p w14:paraId="336E1214" w14:textId="1D02D934" w:rsidR="004C634B" w:rsidRPr="006805F2" w:rsidRDefault="004C634B" w:rsidP="004C634B">
            <w:pPr>
              <w:spacing w:before="120"/>
              <w:contextualSpacing/>
              <w:rPr>
                <w:rFonts w:cs="Arial"/>
                <w:sz w:val="22"/>
                <w:szCs w:val="22"/>
              </w:rPr>
            </w:pPr>
            <w:r w:rsidRPr="006805F2">
              <w:rPr>
                <w:rFonts w:cs="Arial"/>
                <w:sz w:val="22"/>
                <w:szCs w:val="22"/>
              </w:rPr>
              <w:t>Additionally practitioners:</w:t>
            </w:r>
          </w:p>
          <w:p w14:paraId="20B86056" w14:textId="34896781" w:rsidR="003225CC" w:rsidRPr="006805F2" w:rsidRDefault="004C634B" w:rsidP="00A92B41">
            <w:pPr>
              <w:pStyle w:val="ListParagraph"/>
              <w:numPr>
                <w:ilvl w:val="0"/>
                <w:numId w:val="1"/>
              </w:numPr>
              <w:ind w:left="323" w:hanging="323"/>
              <w:rPr>
                <w:rFonts w:cs="Arial"/>
                <w:sz w:val="22"/>
                <w:szCs w:val="22"/>
              </w:rPr>
            </w:pPr>
            <w:r w:rsidRPr="006805F2">
              <w:rPr>
                <w:rFonts w:cs="Arial"/>
                <w:sz w:val="22"/>
                <w:szCs w:val="22"/>
              </w:rPr>
              <w:t>m</w:t>
            </w:r>
            <w:r w:rsidR="003225CC" w:rsidRPr="006805F2">
              <w:rPr>
                <w:rFonts w:cs="Arial"/>
                <w:sz w:val="22"/>
                <w:szCs w:val="22"/>
              </w:rPr>
              <w:t xml:space="preserve">ust be authorised by name as an approved practitioner under the current terms of this </w:t>
            </w:r>
            <w:r w:rsidR="00C94B4D">
              <w:rPr>
                <w:rFonts w:cs="Arial"/>
                <w:sz w:val="22"/>
                <w:szCs w:val="22"/>
              </w:rPr>
              <w:t>PGD</w:t>
            </w:r>
            <w:r w:rsidR="003225CC" w:rsidRPr="006805F2">
              <w:rPr>
                <w:rFonts w:cs="Arial"/>
                <w:sz w:val="22"/>
                <w:szCs w:val="22"/>
              </w:rPr>
              <w:t xml:space="preserve"> before working to it</w:t>
            </w:r>
          </w:p>
          <w:p w14:paraId="5C547944" w14:textId="77777777"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ust have undertaken appropriate training for working under PGDs for supply/administration of medicines</w:t>
            </w:r>
          </w:p>
          <w:p w14:paraId="2FBCFE1F" w14:textId="3AA7EC00"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 xml:space="preserve">ust be competent in the use of PGDs (see </w:t>
            </w:r>
            <w:hyperlink r:id="rId15" w:history="1">
              <w:r w:rsidR="003225CC" w:rsidRPr="006805F2">
                <w:rPr>
                  <w:rStyle w:val="Hyperlink"/>
                  <w:rFonts w:ascii="Arial" w:hAnsi="Arial" w:cs="Arial"/>
                  <w:sz w:val="22"/>
                  <w:szCs w:val="22"/>
                </w:rPr>
                <w:t>NICE Competency framework</w:t>
              </w:r>
            </w:hyperlink>
            <w:r w:rsidR="003225CC" w:rsidRPr="006805F2">
              <w:rPr>
                <w:rFonts w:ascii="Arial" w:hAnsi="Arial" w:cs="Arial"/>
                <w:sz w:val="22"/>
                <w:szCs w:val="22"/>
              </w:rPr>
              <w:t xml:space="preserve"> for health professionals using </w:t>
            </w:r>
            <w:r w:rsidR="00B33260">
              <w:rPr>
                <w:rFonts w:ascii="Arial" w:hAnsi="Arial" w:cs="Arial"/>
                <w:sz w:val="22"/>
                <w:szCs w:val="22"/>
              </w:rPr>
              <w:t>PGD</w:t>
            </w:r>
            <w:r w:rsidR="003225CC" w:rsidRPr="006805F2">
              <w:rPr>
                <w:rFonts w:ascii="Arial" w:hAnsi="Arial" w:cs="Arial"/>
                <w:sz w:val="22"/>
                <w:szCs w:val="22"/>
              </w:rPr>
              <w:t>s)</w:t>
            </w:r>
          </w:p>
          <w:p w14:paraId="006DABA1" w14:textId="37BF8C51"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 xml:space="preserve">ust be familiar with the vaccine product and alert to changes in </w:t>
            </w:r>
            <w:r w:rsidR="00511519" w:rsidRPr="006805F2">
              <w:rPr>
                <w:rFonts w:ascii="Arial" w:hAnsi="Arial" w:cs="Arial"/>
                <w:sz w:val="22"/>
                <w:szCs w:val="22"/>
              </w:rPr>
              <w:t>the S</w:t>
            </w:r>
            <w:r w:rsidR="003225CC" w:rsidRPr="006805F2">
              <w:rPr>
                <w:rFonts w:ascii="Arial" w:hAnsi="Arial" w:cs="Arial"/>
                <w:sz w:val="22"/>
                <w:szCs w:val="22"/>
              </w:rPr>
              <w:t xml:space="preserve">ummary </w:t>
            </w:r>
            <w:r w:rsidR="000526FD" w:rsidRPr="006805F2">
              <w:rPr>
                <w:rFonts w:ascii="Arial" w:hAnsi="Arial" w:cs="Arial"/>
                <w:sz w:val="22"/>
                <w:szCs w:val="22"/>
              </w:rPr>
              <w:t xml:space="preserve">of </w:t>
            </w:r>
            <w:r w:rsidR="003225CC" w:rsidRPr="006805F2">
              <w:rPr>
                <w:rFonts w:ascii="Arial" w:hAnsi="Arial" w:cs="Arial"/>
                <w:sz w:val="22"/>
                <w:szCs w:val="22"/>
              </w:rPr>
              <w:t>Product Characteristics</w:t>
            </w:r>
            <w:r w:rsidR="002D2577" w:rsidRPr="006805F2">
              <w:rPr>
                <w:rFonts w:ascii="Arial" w:hAnsi="Arial" w:cs="Arial"/>
                <w:sz w:val="22"/>
                <w:szCs w:val="22"/>
              </w:rPr>
              <w:t xml:space="preserve"> (SPC)</w:t>
            </w:r>
            <w:r w:rsidR="003225CC" w:rsidRPr="006805F2">
              <w:rPr>
                <w:rFonts w:ascii="Arial" w:hAnsi="Arial" w:cs="Arial"/>
                <w:sz w:val="22"/>
                <w:szCs w:val="22"/>
              </w:rPr>
              <w:t>, Immunisation Against Infectious Disease (“</w:t>
            </w:r>
            <w:hyperlink r:id="rId16" w:history="1">
              <w:r w:rsidR="003225CC" w:rsidRPr="006805F2">
                <w:rPr>
                  <w:rStyle w:val="Hyperlink"/>
                  <w:rFonts w:ascii="Arial" w:hAnsi="Arial" w:cs="Arial"/>
                  <w:sz w:val="22"/>
                  <w:szCs w:val="22"/>
                </w:rPr>
                <w:t>The Green Book</w:t>
              </w:r>
            </w:hyperlink>
            <w:r w:rsidR="003225CC" w:rsidRPr="006805F2">
              <w:rPr>
                <w:rFonts w:ascii="Arial" w:hAnsi="Arial" w:cs="Arial"/>
                <w:sz w:val="22"/>
                <w:szCs w:val="22"/>
              </w:rPr>
              <w:t>”), and national and local immunisation programmes</w:t>
            </w:r>
          </w:p>
          <w:p w14:paraId="0A5DF417" w14:textId="4537CFF8"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 xml:space="preserve">ust have undertaken training appropriate to this PGD as required by local policy and in line with the </w:t>
            </w:r>
            <w:hyperlink r:id="rId17" w:history="1">
              <w:r w:rsidR="003225CC" w:rsidRPr="006805F2">
                <w:rPr>
                  <w:rStyle w:val="Hyperlink"/>
                  <w:rFonts w:ascii="Arial" w:hAnsi="Arial" w:cs="Arial"/>
                  <w:sz w:val="22"/>
                  <w:szCs w:val="22"/>
                </w:rPr>
                <w:t>National Minimum Standards for Immunisation Training</w:t>
              </w:r>
            </w:hyperlink>
          </w:p>
          <w:p w14:paraId="5169DD76" w14:textId="77777777" w:rsidR="006318C5"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eastAsia="Arial" w:hAnsi="Arial" w:cs="Arial"/>
                <w:sz w:val="22"/>
                <w:szCs w:val="22"/>
              </w:rPr>
              <w:t>m</w:t>
            </w:r>
            <w:r w:rsidR="003225CC" w:rsidRPr="006805F2">
              <w:rPr>
                <w:rFonts w:ascii="Arial" w:eastAsia="Arial" w:hAnsi="Arial" w:cs="Arial"/>
                <w:sz w:val="22"/>
                <w:szCs w:val="22"/>
              </w:rPr>
              <w:t>ust be competent to</w:t>
            </w:r>
            <w:r w:rsidR="003225CC" w:rsidRPr="006805F2">
              <w:rPr>
                <w:rFonts w:ascii="Arial" w:eastAsia="Arial" w:hAnsi="Arial" w:cs="Arial"/>
                <w:spacing w:val="23"/>
                <w:sz w:val="22"/>
                <w:szCs w:val="22"/>
              </w:rPr>
              <w:t xml:space="preserve"> </w:t>
            </w:r>
            <w:r w:rsidR="003225CC" w:rsidRPr="006805F2">
              <w:rPr>
                <w:rFonts w:ascii="Arial" w:eastAsia="Arial" w:hAnsi="Arial" w:cs="Arial"/>
                <w:sz w:val="22"/>
                <w:szCs w:val="22"/>
              </w:rPr>
              <w:t>undertake</w:t>
            </w:r>
            <w:r w:rsidR="003225CC" w:rsidRPr="006805F2">
              <w:rPr>
                <w:rFonts w:ascii="Arial" w:eastAsia="Arial" w:hAnsi="Arial" w:cs="Arial"/>
                <w:spacing w:val="26"/>
                <w:sz w:val="22"/>
                <w:szCs w:val="22"/>
              </w:rPr>
              <w:t xml:space="preserve"> </w:t>
            </w:r>
            <w:r w:rsidR="003225CC" w:rsidRPr="006805F2">
              <w:rPr>
                <w:rFonts w:ascii="Arial" w:eastAsia="Arial" w:hAnsi="Arial" w:cs="Arial"/>
                <w:sz w:val="22"/>
                <w:szCs w:val="22"/>
              </w:rPr>
              <w:t>immunisat</w:t>
            </w:r>
            <w:r w:rsidR="003225CC" w:rsidRPr="006805F2">
              <w:rPr>
                <w:rFonts w:ascii="Arial" w:eastAsia="Arial" w:hAnsi="Arial" w:cs="Arial"/>
                <w:spacing w:val="-10"/>
                <w:sz w:val="22"/>
                <w:szCs w:val="22"/>
              </w:rPr>
              <w:t>i</w:t>
            </w:r>
            <w:r w:rsidR="003225CC" w:rsidRPr="006805F2">
              <w:rPr>
                <w:rFonts w:ascii="Arial" w:eastAsia="Arial" w:hAnsi="Arial" w:cs="Arial"/>
                <w:sz w:val="22"/>
                <w:szCs w:val="22"/>
              </w:rPr>
              <w:t>on</w:t>
            </w:r>
            <w:r w:rsidR="003225CC" w:rsidRPr="006805F2">
              <w:rPr>
                <w:rFonts w:ascii="Arial" w:eastAsia="Arial" w:hAnsi="Arial" w:cs="Arial"/>
                <w:spacing w:val="16"/>
                <w:sz w:val="22"/>
                <w:szCs w:val="22"/>
              </w:rPr>
              <w:t xml:space="preserve"> </w:t>
            </w:r>
            <w:r w:rsidR="003225CC" w:rsidRPr="006805F2">
              <w:rPr>
                <w:rFonts w:ascii="Arial" w:eastAsia="Arial" w:hAnsi="Arial" w:cs="Arial"/>
                <w:sz w:val="22"/>
                <w:szCs w:val="22"/>
              </w:rPr>
              <w:t>and</w:t>
            </w:r>
            <w:r w:rsidR="003225CC" w:rsidRPr="006805F2">
              <w:rPr>
                <w:rFonts w:ascii="Arial" w:eastAsia="Arial" w:hAnsi="Arial" w:cs="Arial"/>
                <w:spacing w:val="10"/>
                <w:sz w:val="22"/>
                <w:szCs w:val="22"/>
              </w:rPr>
              <w:t xml:space="preserve"> to </w:t>
            </w:r>
            <w:r w:rsidR="003225CC" w:rsidRPr="006805F2">
              <w:rPr>
                <w:rFonts w:ascii="Arial" w:eastAsia="Arial" w:hAnsi="Arial" w:cs="Arial"/>
                <w:sz w:val="22"/>
                <w:szCs w:val="22"/>
              </w:rPr>
              <w:t>discuss</w:t>
            </w:r>
            <w:r w:rsidR="003225CC" w:rsidRPr="006805F2">
              <w:rPr>
                <w:rFonts w:ascii="Arial" w:eastAsia="Arial" w:hAnsi="Arial" w:cs="Arial"/>
                <w:spacing w:val="24"/>
                <w:sz w:val="22"/>
                <w:szCs w:val="22"/>
              </w:rPr>
              <w:t xml:space="preserve"> </w:t>
            </w:r>
            <w:r w:rsidR="003225CC" w:rsidRPr="006805F2">
              <w:rPr>
                <w:rFonts w:ascii="Arial" w:eastAsia="Arial" w:hAnsi="Arial" w:cs="Arial"/>
                <w:sz w:val="22"/>
                <w:szCs w:val="22"/>
              </w:rPr>
              <w:t>issues</w:t>
            </w:r>
            <w:r w:rsidR="003225CC" w:rsidRPr="006805F2">
              <w:rPr>
                <w:rFonts w:ascii="Arial" w:eastAsia="Arial" w:hAnsi="Arial" w:cs="Arial"/>
                <w:spacing w:val="16"/>
                <w:sz w:val="22"/>
                <w:szCs w:val="22"/>
              </w:rPr>
              <w:t xml:space="preserve"> </w:t>
            </w:r>
            <w:r w:rsidR="003225CC" w:rsidRPr="006805F2">
              <w:rPr>
                <w:rFonts w:ascii="Arial" w:eastAsia="Arial" w:hAnsi="Arial" w:cs="Arial"/>
                <w:sz w:val="22"/>
                <w:szCs w:val="22"/>
              </w:rPr>
              <w:t>related</w:t>
            </w:r>
            <w:r w:rsidR="003225CC" w:rsidRPr="006805F2">
              <w:rPr>
                <w:rFonts w:ascii="Arial" w:eastAsia="Arial" w:hAnsi="Arial" w:cs="Arial"/>
                <w:spacing w:val="-2"/>
                <w:sz w:val="22"/>
                <w:szCs w:val="22"/>
              </w:rPr>
              <w:t xml:space="preserve"> </w:t>
            </w:r>
            <w:r w:rsidR="003225CC" w:rsidRPr="006805F2">
              <w:rPr>
                <w:rFonts w:ascii="Arial" w:eastAsia="Arial" w:hAnsi="Arial" w:cs="Arial"/>
                <w:sz w:val="22"/>
                <w:szCs w:val="22"/>
              </w:rPr>
              <w:t>to</w:t>
            </w:r>
            <w:r w:rsidR="003225CC" w:rsidRPr="006805F2">
              <w:rPr>
                <w:rFonts w:ascii="Arial" w:eastAsia="Arial" w:hAnsi="Arial" w:cs="Arial"/>
                <w:w w:val="99"/>
                <w:sz w:val="22"/>
                <w:szCs w:val="22"/>
              </w:rPr>
              <w:t xml:space="preserve"> </w:t>
            </w:r>
            <w:r w:rsidR="003225CC" w:rsidRPr="006805F2">
              <w:rPr>
                <w:rFonts w:ascii="Arial" w:eastAsia="Arial" w:hAnsi="Arial" w:cs="Arial"/>
                <w:sz w:val="22"/>
                <w:szCs w:val="22"/>
              </w:rPr>
              <w:t>immunisation</w:t>
            </w:r>
          </w:p>
          <w:p w14:paraId="6561EBAB" w14:textId="77777777"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eastAsia="Arial" w:hAnsi="Arial" w:cs="Arial"/>
                <w:sz w:val="22"/>
                <w:szCs w:val="22"/>
              </w:rPr>
              <w:t>m</w:t>
            </w:r>
            <w:r w:rsidR="003225CC" w:rsidRPr="006805F2">
              <w:rPr>
                <w:rFonts w:ascii="Arial" w:eastAsia="Arial" w:hAnsi="Arial" w:cs="Arial"/>
                <w:sz w:val="22"/>
                <w:szCs w:val="22"/>
              </w:rPr>
              <w:t xml:space="preserve">ust be competent in the handling and storage of vaccines, and </w:t>
            </w:r>
            <w:r w:rsidR="003225CC" w:rsidRPr="006805F2">
              <w:rPr>
                <w:rFonts w:ascii="Arial" w:hAnsi="Arial" w:cs="Arial"/>
                <w:sz w:val="22"/>
                <w:szCs w:val="22"/>
              </w:rPr>
              <w:t>management of the “cold chain”</w:t>
            </w:r>
          </w:p>
          <w:p w14:paraId="789AE193" w14:textId="77777777"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ust be competent in the recognition and management of anaphylaxis</w:t>
            </w:r>
          </w:p>
          <w:p w14:paraId="68CCB82A" w14:textId="57157F96" w:rsidR="003225CC" w:rsidRPr="006805F2" w:rsidRDefault="006318C5"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4C634B" w:rsidRPr="006805F2">
              <w:rPr>
                <w:rFonts w:ascii="Arial" w:hAnsi="Arial" w:cs="Arial"/>
                <w:sz w:val="22"/>
                <w:szCs w:val="22"/>
              </w:rPr>
              <w:t>ust h</w:t>
            </w:r>
            <w:r w:rsidR="003225CC" w:rsidRPr="006805F2">
              <w:rPr>
                <w:rFonts w:ascii="Arial" w:hAnsi="Arial" w:cs="Arial"/>
                <w:sz w:val="22"/>
                <w:szCs w:val="22"/>
              </w:rPr>
              <w:t xml:space="preserve">ave access to the </w:t>
            </w:r>
            <w:r w:rsidR="005D31C3">
              <w:rPr>
                <w:rFonts w:ascii="Arial" w:hAnsi="Arial" w:cs="Arial"/>
                <w:sz w:val="22"/>
                <w:szCs w:val="22"/>
              </w:rPr>
              <w:t>PGD</w:t>
            </w:r>
            <w:r w:rsidR="003225CC" w:rsidRPr="006805F2">
              <w:rPr>
                <w:rFonts w:ascii="Arial" w:hAnsi="Arial" w:cs="Arial"/>
                <w:sz w:val="22"/>
                <w:szCs w:val="22"/>
              </w:rPr>
              <w:t xml:space="preserve"> and associated online resources</w:t>
            </w:r>
          </w:p>
          <w:p w14:paraId="10C21587" w14:textId="77777777"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s</w:t>
            </w:r>
            <w:r w:rsidR="003225CC" w:rsidRPr="006805F2">
              <w:rPr>
                <w:rFonts w:ascii="Arial" w:hAnsi="Arial" w:cs="Arial"/>
                <w:sz w:val="22"/>
                <w:szCs w:val="22"/>
              </w:rPr>
              <w:t>hould fulfil any additional requirements defined by local policy</w:t>
            </w:r>
          </w:p>
          <w:p w14:paraId="00C08F99" w14:textId="073D8F14" w:rsidR="003225CC" w:rsidRPr="006805F2" w:rsidRDefault="003225CC" w:rsidP="006433BC">
            <w:pPr>
              <w:spacing w:after="120"/>
              <w:rPr>
                <w:rFonts w:cs="Arial"/>
                <w:b/>
                <w:bCs/>
                <w:sz w:val="22"/>
                <w:szCs w:val="22"/>
              </w:rPr>
            </w:pPr>
            <w:r w:rsidRPr="006805F2">
              <w:rPr>
                <w:rFonts w:cs="Arial"/>
                <w:b/>
                <w:bCs/>
                <w:sz w:val="22"/>
                <w:szCs w:val="22"/>
              </w:rPr>
              <w:t>THE</w:t>
            </w:r>
            <w:r w:rsidR="0031703D" w:rsidRPr="006805F2">
              <w:rPr>
                <w:rFonts w:cs="Arial"/>
                <w:b/>
                <w:bCs/>
                <w:sz w:val="22"/>
                <w:szCs w:val="22"/>
              </w:rPr>
              <w:t xml:space="preserve"> INDIVIDUAL</w:t>
            </w:r>
            <w:r w:rsidRPr="006805F2">
              <w:rPr>
                <w:rFonts w:cs="Arial"/>
                <w:b/>
                <w:bCs/>
                <w:sz w:val="22"/>
                <w:szCs w:val="22"/>
              </w:rPr>
              <w:t xml:space="preserve"> PRACTITIONER MUST BE AUTHORISED BY NAME, UNDER THE CURRENT VERSION OF THIS PGD BEFORE WORKING ACCORDING TO IT.</w:t>
            </w:r>
          </w:p>
        </w:tc>
      </w:tr>
      <w:tr w:rsidR="003225CC" w:rsidRPr="00CB5D91" w14:paraId="36531B9E" w14:textId="77777777" w:rsidTr="003225CC">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53FB4CF0" w14:textId="1D577A16"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77777777"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14:paraId="692E7533"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A92B41">
      <w:pPr>
        <w:pStyle w:val="ListParagraph"/>
        <w:numPr>
          <w:ilvl w:val="0"/>
          <w:numId w:val="3"/>
        </w:numPr>
        <w:rPr>
          <w:b/>
          <w:szCs w:val="24"/>
        </w:rPr>
      </w:pPr>
      <w:r w:rsidRPr="000E478E">
        <w:rPr>
          <w:b/>
          <w:szCs w:val="24"/>
        </w:rPr>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32A2CA21" w14:textId="77777777" w:rsidTr="00E47B6D">
        <w:tc>
          <w:tcPr>
            <w:tcW w:w="2977"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36F9F953" w14:textId="3390FF11" w:rsidR="00946D9C" w:rsidRPr="006805F2" w:rsidRDefault="00003F8E" w:rsidP="00C801B9">
            <w:pPr>
              <w:spacing w:before="120"/>
              <w:rPr>
                <w:rFonts w:cs="Arial"/>
                <w:sz w:val="22"/>
                <w:szCs w:val="22"/>
              </w:rPr>
            </w:pPr>
            <w:r w:rsidRPr="006805F2">
              <w:rPr>
                <w:rFonts w:cs="Arial"/>
                <w:sz w:val="22"/>
                <w:szCs w:val="22"/>
              </w:rPr>
              <w:t xml:space="preserve">Indicated for the active immunisation of individuals </w:t>
            </w:r>
            <w:r w:rsidR="00427B18" w:rsidRPr="006805F2">
              <w:rPr>
                <w:rFonts w:cs="Arial"/>
                <w:sz w:val="22"/>
                <w:szCs w:val="22"/>
              </w:rPr>
              <w:t xml:space="preserve">against </w:t>
            </w:r>
            <w:r w:rsidR="00543A5F" w:rsidRPr="006805F2">
              <w:rPr>
                <w:rFonts w:eastAsiaTheme="minorHAnsi" w:cs="Arial"/>
                <w:i/>
                <w:iCs/>
                <w:color w:val="000000"/>
                <w:sz w:val="22"/>
                <w:szCs w:val="22"/>
                <w:lang w:eastAsia="en-US"/>
              </w:rPr>
              <w:t>S.</w:t>
            </w:r>
            <w:r w:rsidR="00427B18" w:rsidRPr="006805F2">
              <w:rPr>
                <w:rFonts w:eastAsiaTheme="minorHAnsi" w:cs="Arial"/>
                <w:i/>
                <w:iCs/>
                <w:color w:val="000000"/>
                <w:sz w:val="22"/>
                <w:szCs w:val="22"/>
                <w:lang w:eastAsia="en-US"/>
              </w:rPr>
              <w:t xml:space="preserve"> </w:t>
            </w:r>
            <w:r w:rsidR="00543A5F" w:rsidRPr="006805F2">
              <w:rPr>
                <w:rFonts w:eastAsiaTheme="minorHAnsi" w:cs="Arial"/>
                <w:i/>
                <w:iCs/>
                <w:color w:val="000000"/>
                <w:sz w:val="22"/>
                <w:szCs w:val="22"/>
                <w:lang w:eastAsia="en-US"/>
              </w:rPr>
              <w:t>typhi</w:t>
            </w:r>
            <w:r w:rsidR="00427B18" w:rsidRPr="006805F2">
              <w:rPr>
                <w:rFonts w:eastAsiaTheme="minorHAnsi" w:cs="Arial"/>
                <w:i/>
                <w:iCs/>
                <w:color w:val="000000"/>
                <w:sz w:val="22"/>
                <w:szCs w:val="22"/>
                <w:lang w:eastAsia="en-US"/>
              </w:rPr>
              <w:t>,</w:t>
            </w:r>
            <w:r w:rsidR="00543A5F" w:rsidRPr="006805F2">
              <w:rPr>
                <w:rFonts w:cs="Arial"/>
                <w:sz w:val="22"/>
                <w:szCs w:val="22"/>
              </w:rPr>
              <w:t xml:space="preserve"> </w:t>
            </w:r>
            <w:r w:rsidR="00D70C41" w:rsidRPr="006805F2">
              <w:rPr>
                <w:rFonts w:cs="Arial"/>
                <w:sz w:val="22"/>
                <w:szCs w:val="22"/>
              </w:rPr>
              <w:t>and</w:t>
            </w:r>
            <w:r w:rsidR="00427B18" w:rsidRPr="006805F2">
              <w:rPr>
                <w:rFonts w:cs="Arial"/>
                <w:sz w:val="22"/>
                <w:szCs w:val="22"/>
              </w:rPr>
              <w:t xml:space="preserve"> hepatitis A </w:t>
            </w:r>
            <w:r w:rsidR="00864C4E" w:rsidRPr="006805F2">
              <w:rPr>
                <w:rFonts w:cs="Arial"/>
                <w:sz w:val="22"/>
                <w:szCs w:val="22"/>
              </w:rPr>
              <w:t>virus</w:t>
            </w:r>
            <w:r w:rsidR="00427B18" w:rsidRPr="006805F2">
              <w:rPr>
                <w:rFonts w:cs="Arial"/>
                <w:sz w:val="22"/>
                <w:szCs w:val="22"/>
              </w:rPr>
              <w:t xml:space="preserve"> </w:t>
            </w:r>
            <w:r w:rsidRPr="006805F2">
              <w:rPr>
                <w:rFonts w:cs="Arial"/>
                <w:sz w:val="22"/>
                <w:szCs w:val="22"/>
              </w:rPr>
              <w:t xml:space="preserve">in accordance with national recommendations </w:t>
            </w:r>
            <w:r w:rsidR="00946D9C" w:rsidRPr="006805F2">
              <w:rPr>
                <w:rFonts w:cs="Arial"/>
                <w:sz w:val="22"/>
                <w:szCs w:val="22"/>
              </w:rPr>
              <w:t>including:</w:t>
            </w:r>
          </w:p>
          <w:p w14:paraId="53D3DFF1" w14:textId="4318555A" w:rsidR="00946D9C" w:rsidRPr="006805F2" w:rsidRDefault="00AB0913" w:rsidP="00C801B9">
            <w:pPr>
              <w:pStyle w:val="ListParagraph"/>
              <w:numPr>
                <w:ilvl w:val="0"/>
                <w:numId w:val="8"/>
              </w:numPr>
              <w:spacing w:after="120"/>
              <w:ind w:left="318" w:hanging="284"/>
              <w:rPr>
                <w:rFonts w:cs="Arial"/>
                <w:sz w:val="22"/>
                <w:szCs w:val="22"/>
              </w:rPr>
            </w:pPr>
            <w:hyperlink r:id="rId18" w:history="1">
              <w:r w:rsidR="00003F8E" w:rsidRPr="006805F2">
                <w:rPr>
                  <w:rStyle w:val="Hyperlink"/>
                  <w:rFonts w:cs="Arial"/>
                  <w:sz w:val="22"/>
                  <w:szCs w:val="22"/>
                </w:rPr>
                <w:t>Chapter 7</w:t>
              </w:r>
            </w:hyperlink>
            <w:r w:rsidR="00427B18" w:rsidRPr="006805F2">
              <w:rPr>
                <w:rFonts w:cs="Arial"/>
                <w:sz w:val="22"/>
                <w:szCs w:val="22"/>
              </w:rPr>
              <w:t>,</w:t>
            </w:r>
            <w:r w:rsidR="00003F8E" w:rsidRPr="006805F2">
              <w:rPr>
                <w:rFonts w:cs="Arial"/>
                <w:sz w:val="22"/>
                <w:szCs w:val="22"/>
              </w:rPr>
              <w:t xml:space="preserve"> </w:t>
            </w:r>
            <w:hyperlink r:id="rId19" w:history="1">
              <w:r w:rsidR="00003F8E" w:rsidRPr="006805F2">
                <w:rPr>
                  <w:rStyle w:val="Hyperlink"/>
                  <w:rFonts w:cs="Arial"/>
                  <w:sz w:val="22"/>
                  <w:szCs w:val="22"/>
                </w:rPr>
                <w:t>Chapter 17</w:t>
              </w:r>
            </w:hyperlink>
            <w:r w:rsidR="00003F8E" w:rsidRPr="006805F2">
              <w:rPr>
                <w:rFonts w:cs="Arial"/>
                <w:sz w:val="22"/>
                <w:szCs w:val="22"/>
              </w:rPr>
              <w:t xml:space="preserve"> </w:t>
            </w:r>
            <w:r w:rsidR="00427B18" w:rsidRPr="006805F2">
              <w:rPr>
                <w:rFonts w:cs="Arial"/>
                <w:sz w:val="22"/>
                <w:szCs w:val="22"/>
              </w:rPr>
              <w:t xml:space="preserve">and </w:t>
            </w:r>
            <w:hyperlink r:id="rId20" w:history="1">
              <w:r w:rsidR="00427B18" w:rsidRPr="006805F2">
                <w:rPr>
                  <w:rStyle w:val="Hyperlink"/>
                  <w:rFonts w:cs="Arial"/>
                  <w:sz w:val="22"/>
                  <w:szCs w:val="22"/>
                </w:rPr>
                <w:t>Chapter 33</w:t>
              </w:r>
            </w:hyperlink>
            <w:r w:rsidR="00427B18" w:rsidRPr="006805F2">
              <w:rPr>
                <w:rFonts w:cs="Arial"/>
                <w:sz w:val="22"/>
                <w:szCs w:val="22"/>
              </w:rPr>
              <w:t xml:space="preserve"> </w:t>
            </w:r>
            <w:r w:rsidR="00003F8E" w:rsidRPr="006805F2">
              <w:rPr>
                <w:rFonts w:cs="Arial"/>
                <w:sz w:val="22"/>
                <w:szCs w:val="22"/>
              </w:rPr>
              <w:t>of Immunisation Against Infectious Disease: “The Green Book”</w:t>
            </w:r>
          </w:p>
          <w:p w14:paraId="4D0B2265" w14:textId="6ECC712F" w:rsidR="00946D9C" w:rsidRPr="006805F2" w:rsidRDefault="00AB0913" w:rsidP="00A92B41">
            <w:pPr>
              <w:pStyle w:val="ListParagraph"/>
              <w:numPr>
                <w:ilvl w:val="0"/>
                <w:numId w:val="8"/>
              </w:numPr>
              <w:spacing w:before="120" w:after="120"/>
              <w:ind w:left="317" w:hanging="283"/>
              <w:rPr>
                <w:rFonts w:cs="Arial"/>
                <w:sz w:val="22"/>
                <w:szCs w:val="22"/>
              </w:rPr>
            </w:pPr>
            <w:hyperlink r:id="rId21" w:history="1">
              <w:r w:rsidR="00DE3C95" w:rsidRPr="006805F2">
                <w:rPr>
                  <w:rStyle w:val="Hyperlink"/>
                  <w:rFonts w:cs="Arial"/>
                  <w:sz w:val="22"/>
                  <w:szCs w:val="22"/>
                </w:rPr>
                <w:t>NaTHN</w:t>
              </w:r>
              <w:r w:rsidR="00946D9C" w:rsidRPr="006805F2">
                <w:rPr>
                  <w:rStyle w:val="Hyperlink"/>
                  <w:rFonts w:cs="Arial"/>
                  <w:sz w:val="22"/>
                  <w:szCs w:val="22"/>
                </w:rPr>
                <w:t>aC</w:t>
              </w:r>
            </w:hyperlink>
            <w:r w:rsidR="00946D9C" w:rsidRPr="006805F2">
              <w:rPr>
                <w:rFonts w:cs="Arial"/>
                <w:sz w:val="22"/>
                <w:szCs w:val="22"/>
              </w:rPr>
              <w:t xml:space="preserve"> recommendations for </w:t>
            </w:r>
            <w:r w:rsidR="007B3C65" w:rsidRPr="006805F2">
              <w:rPr>
                <w:rFonts w:cs="Arial"/>
                <w:sz w:val="22"/>
                <w:szCs w:val="22"/>
              </w:rPr>
              <w:t>h</w:t>
            </w:r>
            <w:r w:rsidR="00946D9C" w:rsidRPr="006805F2">
              <w:rPr>
                <w:rFonts w:cs="Arial"/>
                <w:sz w:val="22"/>
                <w:szCs w:val="22"/>
              </w:rPr>
              <w:t>epatitis A</w:t>
            </w:r>
            <w:r w:rsidR="00543A5F" w:rsidRPr="006805F2">
              <w:rPr>
                <w:rFonts w:cs="Arial"/>
                <w:sz w:val="22"/>
                <w:szCs w:val="22"/>
              </w:rPr>
              <w:t xml:space="preserve"> and typhoid</w:t>
            </w:r>
            <w:r w:rsidR="00946D9C" w:rsidRPr="006805F2">
              <w:rPr>
                <w:rFonts w:cs="Arial"/>
                <w:sz w:val="22"/>
                <w:szCs w:val="22"/>
              </w:rPr>
              <w:t xml:space="preserve"> vaccination for travel</w:t>
            </w:r>
          </w:p>
          <w:p w14:paraId="32EB8776" w14:textId="784B4117" w:rsidR="00780F05" w:rsidRPr="006805F2" w:rsidRDefault="00780F05" w:rsidP="00780F05">
            <w:pPr>
              <w:spacing w:before="120"/>
              <w:contextualSpacing/>
              <w:rPr>
                <w:rFonts w:cs="Arial"/>
                <w:sz w:val="22"/>
                <w:szCs w:val="22"/>
              </w:rPr>
            </w:pPr>
            <w:bookmarkStart w:id="3" w:name="TemporaryDoseSparingAdvice"/>
            <w:bookmarkEnd w:id="3"/>
            <w:r w:rsidRPr="006805F2">
              <w:rPr>
                <w:rFonts w:cs="Arial"/>
                <w:sz w:val="22"/>
                <w:szCs w:val="22"/>
              </w:rPr>
              <w:t xml:space="preserve">In light of the </w:t>
            </w:r>
            <w:r w:rsidRPr="006805F2">
              <w:rPr>
                <w:sz w:val="22"/>
                <w:szCs w:val="22"/>
              </w:rPr>
              <w:t>shortage of global hepatitis vaccine that has severely impacted UK supply,</w:t>
            </w:r>
            <w:r w:rsidRPr="006805F2">
              <w:rPr>
                <w:rFonts w:cs="Arial"/>
                <w:sz w:val="22"/>
                <w:szCs w:val="22"/>
              </w:rPr>
              <w:t xml:space="preserve"> PHE has issued </w:t>
            </w:r>
            <w:r w:rsidRPr="006805F2">
              <w:rPr>
                <w:sz w:val="22"/>
                <w:szCs w:val="22"/>
              </w:rPr>
              <w:t xml:space="preserve">temporary dose sparing advice to preserve and prioritise monovalent hepatitis vaccine stock for those with the greatest ability to benefit and highest immediate need. Whilst these temporary recommendations are in effect, </w:t>
            </w:r>
            <w:r w:rsidR="003E2C0A" w:rsidRPr="006805F2">
              <w:rPr>
                <w:rFonts w:cs="Arial"/>
                <w:sz w:val="22"/>
                <w:szCs w:val="22"/>
              </w:rPr>
              <w:t>HepA/Typhoid</w:t>
            </w:r>
            <w:r w:rsidRPr="006805F2">
              <w:rPr>
                <w:rFonts w:cs="Arial"/>
                <w:sz w:val="22"/>
                <w:szCs w:val="22"/>
              </w:rPr>
              <w:t xml:space="preserve"> vaccine may be administered to individuals who only require </w:t>
            </w:r>
            <w:r w:rsidR="00D70C41" w:rsidRPr="006805F2">
              <w:rPr>
                <w:rFonts w:cs="Arial"/>
                <w:sz w:val="22"/>
                <w:szCs w:val="22"/>
              </w:rPr>
              <w:t>hepatitis A</w:t>
            </w:r>
            <w:r w:rsidRPr="006805F2">
              <w:rPr>
                <w:rFonts w:cs="Arial"/>
                <w:sz w:val="22"/>
                <w:szCs w:val="22"/>
              </w:rPr>
              <w:t xml:space="preserve"> </w:t>
            </w:r>
            <w:r w:rsidR="00444876" w:rsidRPr="006805F2">
              <w:rPr>
                <w:rFonts w:cs="Arial"/>
                <w:sz w:val="22"/>
                <w:szCs w:val="22"/>
              </w:rPr>
              <w:t xml:space="preserve">vaccination </w:t>
            </w:r>
            <w:r w:rsidRPr="006805F2">
              <w:rPr>
                <w:rFonts w:cs="Arial"/>
                <w:sz w:val="22"/>
                <w:szCs w:val="22"/>
              </w:rPr>
              <w:t xml:space="preserve">where </w:t>
            </w:r>
            <w:r w:rsidR="007924F6" w:rsidRPr="006805F2">
              <w:rPr>
                <w:rFonts w:cs="Arial"/>
                <w:sz w:val="22"/>
                <w:szCs w:val="22"/>
              </w:rPr>
              <w:t xml:space="preserve">such </w:t>
            </w:r>
            <w:r w:rsidR="003E2C0A" w:rsidRPr="006805F2">
              <w:rPr>
                <w:rFonts w:cs="Arial"/>
                <w:sz w:val="22"/>
                <w:szCs w:val="22"/>
              </w:rPr>
              <w:t xml:space="preserve">use </w:t>
            </w:r>
            <w:r w:rsidR="007924F6" w:rsidRPr="006805F2">
              <w:rPr>
                <w:rFonts w:cs="Arial"/>
                <w:sz w:val="22"/>
                <w:szCs w:val="22"/>
              </w:rPr>
              <w:t>is</w:t>
            </w:r>
            <w:r w:rsidR="003E2C0A" w:rsidRPr="006805F2">
              <w:rPr>
                <w:rFonts w:cs="Arial"/>
                <w:sz w:val="22"/>
                <w:szCs w:val="22"/>
              </w:rPr>
              <w:t xml:space="preserve"> </w:t>
            </w:r>
            <w:r w:rsidRPr="006805F2">
              <w:rPr>
                <w:rFonts w:cs="Arial"/>
                <w:sz w:val="22"/>
                <w:szCs w:val="22"/>
              </w:rPr>
              <w:t>in accordance with either:</w:t>
            </w:r>
          </w:p>
          <w:p w14:paraId="7C6E389C" w14:textId="3760D26B" w:rsidR="00780F05" w:rsidRPr="006805F2" w:rsidRDefault="003E2C0A" w:rsidP="00D70C41">
            <w:pPr>
              <w:pStyle w:val="ListParagraph"/>
              <w:numPr>
                <w:ilvl w:val="0"/>
                <w:numId w:val="8"/>
              </w:numPr>
              <w:ind w:left="317" w:hanging="283"/>
              <w:rPr>
                <w:rStyle w:val="Hyperlink"/>
                <w:rFonts w:cs="Arial"/>
                <w:sz w:val="22"/>
                <w:szCs w:val="22"/>
              </w:rPr>
            </w:pPr>
            <w:r w:rsidRPr="006805F2">
              <w:rPr>
                <w:rStyle w:val="Hyperlink"/>
                <w:sz w:val="22"/>
                <w:szCs w:val="22"/>
              </w:rPr>
              <w:fldChar w:fldCharType="begin"/>
            </w:r>
            <w:r w:rsidRPr="006805F2">
              <w:rPr>
                <w:rStyle w:val="Hyperlink"/>
                <w:sz w:val="22"/>
                <w:szCs w:val="22"/>
              </w:rPr>
              <w:instrText xml:space="preserve"> HYPERLINK "https://www.gov.uk/government/publications/hepatitis-a-infection-prevention-and-control-guidance" </w:instrText>
            </w:r>
            <w:r w:rsidRPr="006805F2">
              <w:rPr>
                <w:rStyle w:val="Hyperlink"/>
                <w:sz w:val="22"/>
                <w:szCs w:val="22"/>
              </w:rPr>
              <w:fldChar w:fldCharType="separate"/>
            </w:r>
            <w:r w:rsidRPr="006805F2">
              <w:rPr>
                <w:rStyle w:val="Hyperlink"/>
                <w:sz w:val="22"/>
                <w:szCs w:val="22"/>
              </w:rPr>
              <w:t xml:space="preserve">PHE </w:t>
            </w:r>
            <w:r w:rsidR="00D70C41" w:rsidRPr="006805F2">
              <w:rPr>
                <w:rStyle w:val="Hyperlink"/>
                <w:rFonts w:cs="Arial"/>
                <w:sz w:val="22"/>
                <w:szCs w:val="22"/>
              </w:rPr>
              <w:t>Hepatitis A vaccination in adults - temporary recommendations</w:t>
            </w:r>
          </w:p>
          <w:p w14:paraId="1D987AB0" w14:textId="71535837" w:rsidR="00D70C41" w:rsidRPr="006805F2" w:rsidRDefault="003E2C0A" w:rsidP="00D70C41">
            <w:pPr>
              <w:ind w:left="34"/>
              <w:contextualSpacing/>
              <w:rPr>
                <w:rStyle w:val="Hyperlink"/>
                <w:rFonts w:cs="Arial"/>
                <w:sz w:val="22"/>
                <w:szCs w:val="22"/>
              </w:rPr>
            </w:pPr>
            <w:r w:rsidRPr="006805F2">
              <w:rPr>
                <w:rStyle w:val="Hyperlink"/>
                <w:sz w:val="22"/>
                <w:szCs w:val="22"/>
              </w:rPr>
              <w:fldChar w:fldCharType="end"/>
            </w:r>
            <w:r w:rsidR="00D70C41" w:rsidRPr="006805F2">
              <w:rPr>
                <w:rStyle w:val="Hyperlink"/>
                <w:color w:val="auto"/>
                <w:sz w:val="22"/>
                <w:szCs w:val="22"/>
                <w:u w:val="none"/>
              </w:rPr>
              <w:t>Or</w:t>
            </w:r>
          </w:p>
          <w:p w14:paraId="3ECF52A8" w14:textId="0EEC6799" w:rsidR="00DE3C95" w:rsidRPr="006805F2" w:rsidRDefault="00AB0913" w:rsidP="00D70C41">
            <w:pPr>
              <w:pStyle w:val="ListParagraph"/>
              <w:numPr>
                <w:ilvl w:val="0"/>
                <w:numId w:val="8"/>
              </w:numPr>
              <w:overflowPunct/>
              <w:spacing w:after="120"/>
              <w:ind w:left="318" w:hanging="284"/>
              <w:textAlignment w:val="auto"/>
              <w:rPr>
                <w:rFonts w:cs="Arial"/>
                <w:color w:val="0000FF"/>
                <w:sz w:val="22"/>
                <w:szCs w:val="22"/>
                <w:u w:val="single"/>
              </w:rPr>
            </w:pPr>
            <w:hyperlink r:id="rId22" w:history="1">
              <w:r w:rsidR="003E2C0A" w:rsidRPr="006805F2">
                <w:rPr>
                  <w:rStyle w:val="Hyperlink"/>
                  <w:rFonts w:cs="Arial"/>
                  <w:sz w:val="22"/>
                  <w:szCs w:val="22"/>
                </w:rPr>
                <w:t xml:space="preserve">PHE </w:t>
              </w:r>
              <w:r w:rsidR="00780F05" w:rsidRPr="006805F2">
                <w:rPr>
                  <w:rStyle w:val="Hyperlink"/>
                  <w:rFonts w:cs="Arial"/>
                  <w:sz w:val="22"/>
                  <w:szCs w:val="22"/>
                </w:rPr>
                <w:t>Hepati</w:t>
              </w:r>
              <w:r w:rsidR="00D70C41" w:rsidRPr="006805F2">
                <w:rPr>
                  <w:rStyle w:val="Hyperlink"/>
                  <w:rFonts w:cs="Arial"/>
                  <w:sz w:val="22"/>
                  <w:szCs w:val="22"/>
                </w:rPr>
                <w:t xml:space="preserve">tis A vaccination in children - </w:t>
              </w:r>
              <w:r w:rsidR="00780F05" w:rsidRPr="006805F2">
                <w:rPr>
                  <w:rStyle w:val="Hyperlink"/>
                  <w:rFonts w:cs="Arial"/>
                  <w:sz w:val="22"/>
                  <w:szCs w:val="22"/>
                </w:rPr>
                <w:t>temporary recommendations</w:t>
              </w:r>
            </w:hyperlink>
          </w:p>
        </w:tc>
      </w:tr>
      <w:tr w:rsidR="00A956FD" w:rsidRPr="00A956FD" w14:paraId="6CDCD585" w14:textId="77777777" w:rsidTr="00D7770B">
        <w:tc>
          <w:tcPr>
            <w:tcW w:w="2977" w:type="dxa"/>
            <w:tcBorders>
              <w:bottom w:val="single" w:sz="6" w:space="0" w:color="auto"/>
            </w:tcBorders>
          </w:tcPr>
          <w:p w14:paraId="1EB3BC22" w14:textId="2B74FD36" w:rsidR="006D2947" w:rsidRDefault="006D2947" w:rsidP="00B4381D">
            <w:pPr>
              <w:spacing w:before="120" w:after="120"/>
              <w:rPr>
                <w:rFonts w:cs="Arial"/>
                <w:b/>
                <w:sz w:val="22"/>
                <w:szCs w:val="22"/>
              </w:rPr>
            </w:pPr>
            <w:r w:rsidRPr="0010300D">
              <w:rPr>
                <w:rFonts w:cs="Arial"/>
                <w:b/>
                <w:sz w:val="22"/>
                <w:szCs w:val="22"/>
              </w:rPr>
              <w:t>Criteria for inclusion</w:t>
            </w:r>
          </w:p>
          <w:p w14:paraId="70451B32" w14:textId="77777777" w:rsidR="00F70699" w:rsidRDefault="00F70699" w:rsidP="00B4381D">
            <w:pPr>
              <w:spacing w:before="120" w:after="120"/>
              <w:rPr>
                <w:rFonts w:cs="Arial"/>
                <w:b/>
                <w:sz w:val="22"/>
                <w:szCs w:val="22"/>
              </w:rPr>
            </w:pPr>
          </w:p>
          <w:p w14:paraId="26314BDF" w14:textId="77777777" w:rsidR="00F70699" w:rsidRDefault="00F70699" w:rsidP="00B4381D">
            <w:pPr>
              <w:spacing w:before="120" w:after="120"/>
              <w:rPr>
                <w:rFonts w:cs="Arial"/>
                <w:b/>
                <w:sz w:val="22"/>
                <w:szCs w:val="22"/>
              </w:rPr>
            </w:pPr>
          </w:p>
          <w:p w14:paraId="4C38637B" w14:textId="77777777" w:rsidR="00F70699" w:rsidRDefault="00F70699" w:rsidP="00B4381D">
            <w:pPr>
              <w:spacing w:before="120" w:after="120"/>
              <w:rPr>
                <w:rFonts w:cs="Arial"/>
                <w:b/>
                <w:sz w:val="22"/>
                <w:szCs w:val="22"/>
              </w:rPr>
            </w:pPr>
          </w:p>
          <w:p w14:paraId="2A4D4BBD" w14:textId="77777777" w:rsidR="00F70699" w:rsidRDefault="00F70699" w:rsidP="00B4381D">
            <w:pPr>
              <w:spacing w:before="120" w:after="120"/>
              <w:rPr>
                <w:rFonts w:cs="Arial"/>
                <w:b/>
                <w:sz w:val="22"/>
                <w:szCs w:val="22"/>
              </w:rPr>
            </w:pPr>
          </w:p>
          <w:p w14:paraId="725F5445" w14:textId="77777777" w:rsidR="00F70699" w:rsidRDefault="00F70699" w:rsidP="00B4381D">
            <w:pPr>
              <w:spacing w:before="120" w:after="120"/>
              <w:rPr>
                <w:rFonts w:cs="Arial"/>
                <w:b/>
                <w:sz w:val="22"/>
                <w:szCs w:val="22"/>
              </w:rPr>
            </w:pPr>
          </w:p>
          <w:p w14:paraId="4E30C743" w14:textId="77777777" w:rsidR="00F70699" w:rsidRDefault="00F70699" w:rsidP="00B4381D">
            <w:pPr>
              <w:spacing w:before="120" w:after="120"/>
              <w:rPr>
                <w:rFonts w:cs="Arial"/>
                <w:b/>
                <w:sz w:val="22"/>
                <w:szCs w:val="22"/>
              </w:rPr>
            </w:pPr>
          </w:p>
          <w:p w14:paraId="40593A45" w14:textId="77777777" w:rsidR="00F70699" w:rsidRDefault="00F70699" w:rsidP="00B4381D">
            <w:pPr>
              <w:spacing w:before="120" w:after="120"/>
              <w:rPr>
                <w:rFonts w:cs="Arial"/>
                <w:b/>
                <w:sz w:val="22"/>
                <w:szCs w:val="22"/>
              </w:rPr>
            </w:pPr>
          </w:p>
          <w:p w14:paraId="3A1D363E" w14:textId="77777777" w:rsidR="00F70699" w:rsidRDefault="00F70699" w:rsidP="00B4381D">
            <w:pPr>
              <w:spacing w:before="120" w:after="120"/>
              <w:rPr>
                <w:rFonts w:cs="Arial"/>
                <w:b/>
                <w:sz w:val="22"/>
                <w:szCs w:val="22"/>
              </w:rPr>
            </w:pPr>
          </w:p>
          <w:p w14:paraId="0DB6C5D0" w14:textId="77777777" w:rsidR="00F70699" w:rsidRDefault="00F70699" w:rsidP="00B4381D">
            <w:pPr>
              <w:spacing w:before="120" w:after="120"/>
              <w:rPr>
                <w:rFonts w:cs="Arial"/>
                <w:b/>
                <w:sz w:val="22"/>
                <w:szCs w:val="22"/>
              </w:rPr>
            </w:pPr>
          </w:p>
          <w:p w14:paraId="37CF7582" w14:textId="77777777" w:rsidR="00F70699" w:rsidRDefault="00F70699" w:rsidP="00B4381D">
            <w:pPr>
              <w:spacing w:before="120" w:after="120"/>
              <w:rPr>
                <w:rFonts w:cs="Arial"/>
                <w:b/>
                <w:sz w:val="22"/>
                <w:szCs w:val="22"/>
              </w:rPr>
            </w:pPr>
          </w:p>
          <w:p w14:paraId="2CDBD7DE" w14:textId="77777777" w:rsidR="00F70699" w:rsidRDefault="00F70699" w:rsidP="00B4381D">
            <w:pPr>
              <w:spacing w:before="120" w:after="120"/>
              <w:rPr>
                <w:rFonts w:cs="Arial"/>
                <w:b/>
                <w:sz w:val="22"/>
                <w:szCs w:val="22"/>
              </w:rPr>
            </w:pPr>
          </w:p>
          <w:p w14:paraId="08F518BF" w14:textId="77777777" w:rsidR="00F70699" w:rsidRDefault="00F70699" w:rsidP="00B4381D">
            <w:pPr>
              <w:spacing w:before="120" w:after="120"/>
              <w:rPr>
                <w:rFonts w:cs="Arial"/>
                <w:b/>
                <w:sz w:val="22"/>
                <w:szCs w:val="22"/>
              </w:rPr>
            </w:pPr>
          </w:p>
          <w:p w14:paraId="3DC31A99" w14:textId="77777777" w:rsidR="00F70699" w:rsidRDefault="00F70699" w:rsidP="00B4381D">
            <w:pPr>
              <w:spacing w:before="120" w:after="120"/>
              <w:rPr>
                <w:rFonts w:cs="Arial"/>
                <w:b/>
                <w:sz w:val="22"/>
                <w:szCs w:val="22"/>
              </w:rPr>
            </w:pPr>
          </w:p>
          <w:p w14:paraId="00E036CE" w14:textId="77777777" w:rsidR="00F70699" w:rsidRDefault="00F70699" w:rsidP="00B4381D">
            <w:pPr>
              <w:spacing w:before="120" w:after="120"/>
              <w:rPr>
                <w:rFonts w:cs="Arial"/>
                <w:b/>
                <w:sz w:val="22"/>
                <w:szCs w:val="22"/>
              </w:rPr>
            </w:pPr>
          </w:p>
          <w:p w14:paraId="2A311853" w14:textId="3F335A0D" w:rsidR="00F70699" w:rsidRPr="0010300D" w:rsidRDefault="00F70699" w:rsidP="0085796C">
            <w:pPr>
              <w:spacing w:before="120" w:after="120"/>
              <w:rPr>
                <w:rFonts w:cs="Arial"/>
                <w:b/>
                <w:sz w:val="22"/>
                <w:szCs w:val="22"/>
              </w:rPr>
            </w:pPr>
          </w:p>
        </w:tc>
        <w:tc>
          <w:tcPr>
            <w:tcW w:w="6946" w:type="dxa"/>
            <w:tcBorders>
              <w:bottom w:val="single" w:sz="6" w:space="0" w:color="auto"/>
            </w:tcBorders>
          </w:tcPr>
          <w:p w14:paraId="31801BA2" w14:textId="27551494" w:rsidR="00561BF4" w:rsidRPr="0085471F" w:rsidRDefault="00561BF4" w:rsidP="00561BF4">
            <w:pPr>
              <w:pStyle w:val="Default"/>
              <w:spacing w:before="120"/>
              <w:rPr>
                <w:sz w:val="22"/>
                <w:szCs w:val="22"/>
              </w:rPr>
            </w:pPr>
            <w:r w:rsidRPr="0085471F">
              <w:rPr>
                <w:sz w:val="22"/>
                <w:szCs w:val="22"/>
              </w:rPr>
              <w:t>Individuals</w:t>
            </w:r>
            <w:r w:rsidR="00F82278">
              <w:rPr>
                <w:sz w:val="22"/>
                <w:szCs w:val="22"/>
              </w:rPr>
              <w:t xml:space="preserve"> from 16 years of age</w:t>
            </w:r>
            <w:r w:rsidRPr="0085471F">
              <w:rPr>
                <w:sz w:val="22"/>
                <w:szCs w:val="22"/>
              </w:rPr>
              <w:t xml:space="preserve"> requiring hepatitis A and typhoid</w:t>
            </w:r>
            <w:r w:rsidRPr="0085471F">
              <w:rPr>
                <w:bCs/>
                <w:sz w:val="22"/>
                <w:szCs w:val="22"/>
              </w:rPr>
              <w:t xml:space="preserve"> pre-exposure prophylaxis who</w:t>
            </w:r>
            <w:r w:rsidRPr="0085471F">
              <w:rPr>
                <w:sz w:val="22"/>
                <w:szCs w:val="22"/>
              </w:rPr>
              <w:t xml:space="preserve">: </w:t>
            </w:r>
          </w:p>
          <w:p w14:paraId="03AC5875" w14:textId="184D6C5F" w:rsidR="006E66DB" w:rsidRPr="008F23A9" w:rsidRDefault="00561BF4" w:rsidP="008F23A9">
            <w:pPr>
              <w:pStyle w:val="Default"/>
              <w:numPr>
                <w:ilvl w:val="0"/>
                <w:numId w:val="8"/>
              </w:numPr>
              <w:spacing w:after="120"/>
              <w:ind w:left="318" w:hanging="284"/>
              <w:rPr>
                <w:color w:val="auto"/>
                <w:sz w:val="22"/>
                <w:szCs w:val="22"/>
              </w:rPr>
            </w:pPr>
            <w:r w:rsidRPr="0085471F">
              <w:rPr>
                <w:sz w:val="22"/>
                <w:szCs w:val="22"/>
              </w:rPr>
              <w:t xml:space="preserve">intend to travel, where typhoid vaccination is currently recommended for travel by </w:t>
            </w:r>
            <w:r w:rsidR="00BC6FD1" w:rsidRPr="0048676F">
              <w:rPr>
                <w:sz w:val="22"/>
                <w:szCs w:val="22"/>
              </w:rPr>
              <w:t>NaTHNaC</w:t>
            </w:r>
            <w:r w:rsidRPr="0085471F">
              <w:rPr>
                <w:sz w:val="22"/>
                <w:szCs w:val="22"/>
              </w:rPr>
              <w:t xml:space="preserve"> (see the </w:t>
            </w:r>
            <w:hyperlink r:id="rId23" w:history="1">
              <w:r w:rsidRPr="0085471F">
                <w:rPr>
                  <w:rStyle w:val="Hyperlink"/>
                  <w:sz w:val="22"/>
                  <w:szCs w:val="22"/>
                </w:rPr>
                <w:t>Travel Health Pro</w:t>
              </w:r>
            </w:hyperlink>
            <w:r w:rsidRPr="0085471F">
              <w:rPr>
                <w:sz w:val="22"/>
                <w:szCs w:val="22"/>
              </w:rPr>
              <w:t xml:space="preserve"> website for </w:t>
            </w:r>
            <w:r w:rsidRPr="0085471F">
              <w:rPr>
                <w:color w:val="auto"/>
                <w:sz w:val="22"/>
                <w:szCs w:val="22"/>
              </w:rPr>
              <w:t>country-specific advice on typhoid vaccination)</w:t>
            </w:r>
            <w:r w:rsidR="006E66DB">
              <w:rPr>
                <w:color w:val="auto"/>
                <w:sz w:val="22"/>
                <w:szCs w:val="22"/>
              </w:rPr>
              <w:t xml:space="preserve"> and </w:t>
            </w:r>
            <w:r w:rsidR="00F66524">
              <w:rPr>
                <w:color w:val="auto"/>
                <w:sz w:val="22"/>
                <w:szCs w:val="22"/>
              </w:rPr>
              <w:t xml:space="preserve">for whom </w:t>
            </w:r>
            <w:r w:rsidR="006E66DB">
              <w:rPr>
                <w:color w:val="auto"/>
                <w:sz w:val="22"/>
                <w:szCs w:val="22"/>
              </w:rPr>
              <w:t>hepatitis A vaccination is also</w:t>
            </w:r>
            <w:r w:rsidR="00F66524">
              <w:rPr>
                <w:color w:val="auto"/>
                <w:sz w:val="22"/>
                <w:szCs w:val="22"/>
              </w:rPr>
              <w:t xml:space="preserve"> currently</w:t>
            </w:r>
            <w:r w:rsidR="006E66DB">
              <w:rPr>
                <w:color w:val="auto"/>
                <w:sz w:val="22"/>
                <w:szCs w:val="22"/>
              </w:rPr>
              <w:t xml:space="preserve"> indicated (see</w:t>
            </w:r>
            <w:r w:rsidR="006E66DB" w:rsidRPr="006E66DB">
              <w:rPr>
                <w:color w:val="auto"/>
                <w:sz w:val="22"/>
                <w:szCs w:val="22"/>
              </w:rPr>
              <w:t xml:space="preserve"> </w:t>
            </w:r>
            <w:hyperlink w:anchor="IndicationForHepatitisAVaccination" w:history="1">
              <w:r w:rsidR="006E66DB" w:rsidRPr="006E66DB">
                <w:rPr>
                  <w:rStyle w:val="Hyperlink"/>
                  <w:sz w:val="22"/>
                  <w:szCs w:val="22"/>
                </w:rPr>
                <w:t>Indications for hepatitis A vaccination</w:t>
              </w:r>
            </w:hyperlink>
            <w:r w:rsidR="006E66DB" w:rsidRPr="006E66DB">
              <w:rPr>
                <w:color w:val="auto"/>
                <w:sz w:val="22"/>
                <w:szCs w:val="22"/>
              </w:rPr>
              <w:t xml:space="preserve"> below)</w:t>
            </w:r>
            <w:r w:rsidR="008F23A9">
              <w:rPr>
                <w:color w:val="auto"/>
                <w:sz w:val="22"/>
                <w:szCs w:val="22"/>
              </w:rPr>
              <w:t>.</w:t>
            </w:r>
          </w:p>
          <w:p w14:paraId="38AF141D" w14:textId="1C4EE770" w:rsidR="00397BFB" w:rsidRDefault="00F82278" w:rsidP="008F23A9">
            <w:pPr>
              <w:pStyle w:val="Default"/>
              <w:spacing w:after="120"/>
            </w:pPr>
            <w:r w:rsidRPr="006805F2">
              <w:rPr>
                <w:sz w:val="22"/>
                <w:szCs w:val="22"/>
              </w:rPr>
              <w:t>During vaccine supply shortages</w:t>
            </w:r>
            <w:r w:rsidR="00397BFB">
              <w:rPr>
                <w:sz w:val="22"/>
                <w:szCs w:val="22"/>
              </w:rPr>
              <w:t>,</w:t>
            </w:r>
            <w:r w:rsidRPr="006805F2">
              <w:rPr>
                <w:sz w:val="22"/>
                <w:szCs w:val="22"/>
              </w:rPr>
              <w:t xml:space="preserve"> </w:t>
            </w:r>
            <w:r w:rsidR="00397BFB">
              <w:rPr>
                <w:sz w:val="22"/>
                <w:szCs w:val="22"/>
              </w:rPr>
              <w:t>a</w:t>
            </w:r>
            <w:r w:rsidR="0089464A" w:rsidRPr="0085471F">
              <w:rPr>
                <w:sz w:val="22"/>
                <w:szCs w:val="22"/>
              </w:rPr>
              <w:t xml:space="preserve">dults and children who require hepatitis A vaccination </w:t>
            </w:r>
            <w:r w:rsidR="0085471F" w:rsidRPr="0085471F">
              <w:rPr>
                <w:sz w:val="22"/>
                <w:szCs w:val="22"/>
              </w:rPr>
              <w:t>(see</w:t>
            </w:r>
            <w:r w:rsidR="0085471F" w:rsidRPr="0085471F">
              <w:rPr>
                <w:rStyle w:val="Hyperlink"/>
                <w:sz w:val="22"/>
                <w:szCs w:val="22"/>
              </w:rPr>
              <w:t xml:space="preserve"> </w:t>
            </w:r>
            <w:hyperlink w:anchor="IndicationForHepatitisAVaccination" w:history="1">
              <w:r w:rsidR="0085471F" w:rsidRPr="00A574A1">
                <w:rPr>
                  <w:rStyle w:val="Hyperlink"/>
                  <w:sz w:val="22"/>
                  <w:szCs w:val="22"/>
                </w:rPr>
                <w:t>Indications for hepatitis A vaccination</w:t>
              </w:r>
            </w:hyperlink>
            <w:r w:rsidR="0085471F" w:rsidRPr="0085471F">
              <w:rPr>
                <w:sz w:val="22"/>
                <w:szCs w:val="22"/>
              </w:rPr>
              <w:t xml:space="preserve"> below) </w:t>
            </w:r>
            <w:r w:rsidR="0089464A" w:rsidRPr="0085471F">
              <w:rPr>
                <w:sz w:val="22"/>
                <w:szCs w:val="22"/>
              </w:rPr>
              <w:t>where use of HepA/Typhoid vaccine is recommended in accordance with</w:t>
            </w:r>
            <w:r w:rsidR="00397BFB">
              <w:rPr>
                <w:sz w:val="22"/>
                <w:szCs w:val="22"/>
              </w:rPr>
              <w:t xml:space="preserve"> </w:t>
            </w:r>
            <w:hyperlink r:id="rId24" w:history="1">
              <w:r w:rsidR="00397BFB" w:rsidRPr="006805F2">
                <w:rPr>
                  <w:rStyle w:val="Hyperlink"/>
                  <w:sz w:val="22"/>
                  <w:szCs w:val="22"/>
                </w:rPr>
                <w:t>PHE hepatitis A vaccination temporary recommendations</w:t>
              </w:r>
            </w:hyperlink>
            <w:r w:rsidR="00397BFB">
              <w:t>.</w:t>
            </w:r>
          </w:p>
          <w:tbl>
            <w:tblPr>
              <w:tblStyle w:val="TableGrid"/>
              <w:tblW w:w="0" w:type="auto"/>
              <w:tblLayout w:type="fixed"/>
              <w:tblLook w:val="04A0" w:firstRow="1" w:lastRow="0" w:firstColumn="1" w:lastColumn="0" w:noHBand="0" w:noVBand="1"/>
            </w:tblPr>
            <w:tblGrid>
              <w:gridCol w:w="6715"/>
            </w:tblGrid>
            <w:tr w:rsidR="00397BFB" w14:paraId="708027A7" w14:textId="77777777" w:rsidTr="00397BFB">
              <w:tc>
                <w:tcPr>
                  <w:tcW w:w="6715" w:type="dxa"/>
                </w:tcPr>
                <w:p w14:paraId="5A7C601D" w14:textId="7768C4FE" w:rsidR="00397BFB" w:rsidRDefault="008F23A9" w:rsidP="008F23A9">
                  <w:pPr>
                    <w:pStyle w:val="Default"/>
                    <w:rPr>
                      <w:sz w:val="22"/>
                      <w:szCs w:val="22"/>
                    </w:rPr>
                  </w:pPr>
                  <w:r>
                    <w:rPr>
                      <w:b/>
                      <w:color w:val="auto"/>
                      <w:sz w:val="22"/>
                      <w:szCs w:val="22"/>
                    </w:rPr>
                    <w:t xml:space="preserve">Indications for </w:t>
                  </w:r>
                  <w:r w:rsidR="00397BFB" w:rsidRPr="0085471F">
                    <w:rPr>
                      <w:b/>
                      <w:color w:val="auto"/>
                      <w:sz w:val="22"/>
                      <w:szCs w:val="22"/>
                    </w:rPr>
                    <w:t>H</w:t>
                  </w:r>
                  <w:r>
                    <w:rPr>
                      <w:b/>
                      <w:color w:val="auto"/>
                      <w:sz w:val="22"/>
                      <w:szCs w:val="22"/>
                    </w:rPr>
                    <w:t>epatitis A vaccination</w:t>
                  </w:r>
                </w:p>
              </w:tc>
            </w:tr>
            <w:tr w:rsidR="00397BFB" w14:paraId="23B15359" w14:textId="77777777" w:rsidTr="00397BFB">
              <w:tc>
                <w:tcPr>
                  <w:tcW w:w="6715" w:type="dxa"/>
                </w:tcPr>
                <w:p w14:paraId="20E9FC3A" w14:textId="77777777" w:rsidR="00397BFB" w:rsidRPr="0085471F" w:rsidRDefault="00397BFB" w:rsidP="00397BFB">
                  <w:pPr>
                    <w:pStyle w:val="Default"/>
                    <w:spacing w:before="120"/>
                    <w:ind w:left="34"/>
                    <w:rPr>
                      <w:sz w:val="22"/>
                      <w:szCs w:val="22"/>
                    </w:rPr>
                  </w:pPr>
                  <w:r w:rsidRPr="0085471F">
                    <w:rPr>
                      <w:sz w:val="22"/>
                      <w:szCs w:val="22"/>
                    </w:rPr>
                    <w:t>Adults and children from 1 year of age who:</w:t>
                  </w:r>
                </w:p>
                <w:p w14:paraId="4B7E09CC" w14:textId="77777777" w:rsidR="00397BFB" w:rsidRPr="0085471F" w:rsidRDefault="00397BFB" w:rsidP="00397BFB">
                  <w:pPr>
                    <w:pStyle w:val="Default"/>
                    <w:numPr>
                      <w:ilvl w:val="0"/>
                      <w:numId w:val="8"/>
                    </w:numPr>
                    <w:ind w:left="317" w:hanging="283"/>
                    <w:rPr>
                      <w:sz w:val="22"/>
                      <w:szCs w:val="22"/>
                    </w:rPr>
                  </w:pPr>
                  <w:r w:rsidRPr="0085471F">
                    <w:rPr>
                      <w:sz w:val="22"/>
                      <w:szCs w:val="22"/>
                    </w:rPr>
                    <w:t xml:space="preserve">intend to travel, where hepatitis A vaccination is currently recommended for travel by </w:t>
                  </w:r>
                  <w:hyperlink r:id="rId25" w:history="1">
                    <w:r w:rsidRPr="0085471F">
                      <w:rPr>
                        <w:rStyle w:val="Hyperlink"/>
                        <w:sz w:val="22"/>
                        <w:szCs w:val="22"/>
                      </w:rPr>
                      <w:t>NaTHNaC</w:t>
                    </w:r>
                  </w:hyperlink>
                  <w:r w:rsidRPr="0085471F">
                    <w:rPr>
                      <w:sz w:val="22"/>
                      <w:szCs w:val="22"/>
                    </w:rPr>
                    <w:t xml:space="preserve"> (see the </w:t>
                  </w:r>
                  <w:hyperlink r:id="rId26" w:history="1">
                    <w:r w:rsidRPr="0085471F">
                      <w:rPr>
                        <w:rStyle w:val="Hyperlink"/>
                        <w:sz w:val="22"/>
                        <w:szCs w:val="22"/>
                      </w:rPr>
                      <w:t>Travel Health Pro</w:t>
                    </w:r>
                  </w:hyperlink>
                  <w:r w:rsidRPr="0085471F">
                    <w:rPr>
                      <w:sz w:val="22"/>
                      <w:szCs w:val="22"/>
                    </w:rPr>
                    <w:t xml:space="preserve"> website for </w:t>
                  </w:r>
                  <w:r w:rsidRPr="0085471F">
                    <w:rPr>
                      <w:color w:val="auto"/>
                      <w:sz w:val="22"/>
                      <w:szCs w:val="22"/>
                    </w:rPr>
                    <w:t>country-specific advice on hepatitis A vaccine recommendations</w:t>
                  </w:r>
                  <w:r w:rsidRPr="0085471F">
                    <w:rPr>
                      <w:sz w:val="22"/>
                      <w:szCs w:val="22"/>
                    </w:rPr>
                    <w:t>)</w:t>
                  </w:r>
                </w:p>
                <w:p w14:paraId="3D4AB0F3" w14:textId="77777777" w:rsidR="00397BFB" w:rsidRPr="0085471F" w:rsidRDefault="00397BFB" w:rsidP="00397BFB">
                  <w:pPr>
                    <w:pStyle w:val="Default"/>
                    <w:numPr>
                      <w:ilvl w:val="0"/>
                      <w:numId w:val="8"/>
                    </w:numPr>
                    <w:ind w:left="317" w:hanging="283"/>
                    <w:rPr>
                      <w:sz w:val="22"/>
                      <w:szCs w:val="22"/>
                    </w:rPr>
                  </w:pPr>
                  <w:r w:rsidRPr="0085471F">
                    <w:rPr>
                      <w:sz w:val="22"/>
                      <w:szCs w:val="22"/>
                    </w:rPr>
                    <w:t xml:space="preserve">are at risk of hepatitis A infection because of their sexual behaviour, including men who have sex with men (MSM), see </w:t>
                  </w:r>
                  <w:hyperlink w:anchor="AdditionalInformation" w:history="1">
                    <w:r w:rsidRPr="0085471F">
                      <w:rPr>
                        <w:rStyle w:val="Hyperlink"/>
                        <w:sz w:val="22"/>
                        <w:szCs w:val="22"/>
                      </w:rPr>
                      <w:t>Additional information</w:t>
                    </w:r>
                  </w:hyperlink>
                  <w:r w:rsidRPr="0085471F">
                    <w:rPr>
                      <w:sz w:val="22"/>
                      <w:szCs w:val="22"/>
                    </w:rPr>
                    <w:t xml:space="preserve"> section</w:t>
                  </w:r>
                </w:p>
                <w:p w14:paraId="75732BF2" w14:textId="77777777" w:rsidR="00397BFB" w:rsidRPr="0085471F" w:rsidRDefault="00397BFB" w:rsidP="00397BFB">
                  <w:pPr>
                    <w:pStyle w:val="Default"/>
                    <w:numPr>
                      <w:ilvl w:val="0"/>
                      <w:numId w:val="8"/>
                    </w:numPr>
                    <w:ind w:left="318" w:hanging="284"/>
                    <w:rPr>
                      <w:sz w:val="22"/>
                      <w:szCs w:val="22"/>
                    </w:rPr>
                  </w:pPr>
                  <w:r w:rsidRPr="0085471F">
                    <w:rPr>
                      <w:sz w:val="22"/>
                      <w:szCs w:val="22"/>
                    </w:rPr>
                    <w:t xml:space="preserve">are people who inject drugs (PWID) </w:t>
                  </w:r>
                </w:p>
                <w:p w14:paraId="5E69E2AA" w14:textId="77777777" w:rsidR="00397BFB" w:rsidRPr="0085471F" w:rsidRDefault="00397BFB" w:rsidP="00397BFB">
                  <w:pPr>
                    <w:pStyle w:val="Default"/>
                    <w:numPr>
                      <w:ilvl w:val="0"/>
                      <w:numId w:val="8"/>
                    </w:numPr>
                    <w:spacing w:after="120"/>
                    <w:ind w:left="318" w:hanging="284"/>
                    <w:contextualSpacing/>
                    <w:rPr>
                      <w:rFonts w:eastAsia="Calibri"/>
                      <w:color w:val="auto"/>
                      <w:sz w:val="22"/>
                      <w:szCs w:val="22"/>
                      <w:lang w:eastAsia="en-US"/>
                    </w:rPr>
                  </w:pPr>
                  <w:r w:rsidRPr="0085471F">
                    <w:rPr>
                      <w:rFonts w:eastAsia="Calibri"/>
                      <w:color w:val="auto"/>
                      <w:sz w:val="22"/>
                      <w:szCs w:val="22"/>
                      <w:lang w:eastAsia="en-US"/>
                    </w:rPr>
                    <w:t>are haemophiliac</w:t>
                  </w:r>
                </w:p>
                <w:p w14:paraId="1F29886C" w14:textId="77777777" w:rsidR="00397BFB" w:rsidRDefault="00397BFB" w:rsidP="00397BFB">
                  <w:pPr>
                    <w:pStyle w:val="Default"/>
                    <w:numPr>
                      <w:ilvl w:val="0"/>
                      <w:numId w:val="8"/>
                    </w:numPr>
                    <w:spacing w:after="120"/>
                    <w:ind w:left="318" w:hanging="284"/>
                    <w:contextualSpacing/>
                    <w:rPr>
                      <w:rFonts w:eastAsia="Calibri"/>
                      <w:color w:val="auto"/>
                      <w:sz w:val="22"/>
                      <w:szCs w:val="22"/>
                      <w:lang w:eastAsia="en-US"/>
                    </w:rPr>
                  </w:pPr>
                  <w:r w:rsidRPr="0085471F">
                    <w:rPr>
                      <w:rFonts w:eastAsia="Calibri"/>
                      <w:color w:val="auto"/>
                      <w:sz w:val="22"/>
                      <w:szCs w:val="22"/>
                      <w:lang w:eastAsia="en-US"/>
                    </w:rPr>
                    <w:t>have chronic liver disease (including alcoholic cirrhosis, chronic hepatitis B, chronic hepatitis C, autoimmune hepatitis, primary biliary cirrhosis)</w:t>
                  </w:r>
                </w:p>
                <w:p w14:paraId="176369F5" w14:textId="77777777" w:rsidR="00397BFB" w:rsidRPr="0085471F" w:rsidRDefault="00397BFB" w:rsidP="00397BFB">
                  <w:pPr>
                    <w:pStyle w:val="Default"/>
                    <w:spacing w:after="120"/>
                    <w:contextualSpacing/>
                    <w:rPr>
                      <w:rFonts w:eastAsia="Calibri"/>
                      <w:color w:val="auto"/>
                      <w:sz w:val="22"/>
                      <w:szCs w:val="22"/>
                      <w:lang w:eastAsia="en-US"/>
                    </w:rPr>
                  </w:pPr>
                  <w:r w:rsidRPr="0085471F">
                    <w:rPr>
                      <w:rFonts w:eastAsiaTheme="minorHAnsi"/>
                      <w:sz w:val="22"/>
                      <w:szCs w:val="22"/>
                      <w:lang w:eastAsia="en-US"/>
                    </w:rPr>
                    <w:t xml:space="preserve">And adults and </w:t>
                  </w:r>
                  <w:r w:rsidRPr="0085471F">
                    <w:rPr>
                      <w:rFonts w:eastAsia="Calibri"/>
                      <w:color w:val="auto"/>
                      <w:sz w:val="22"/>
                      <w:szCs w:val="22"/>
                      <w:lang w:eastAsia="en-US"/>
                    </w:rPr>
                    <w:t xml:space="preserve">children from 2 months of age </w:t>
                  </w:r>
                  <w:r>
                    <w:rPr>
                      <w:rFonts w:eastAsia="Calibri"/>
                      <w:color w:val="auto"/>
                      <w:sz w:val="22"/>
                      <w:szCs w:val="22"/>
                      <w:lang w:eastAsia="en-US"/>
                    </w:rPr>
                    <w:t xml:space="preserve">(see </w:t>
                  </w:r>
                  <w:hyperlink w:anchor="AdditionalInformation" w:history="1">
                    <w:r w:rsidRPr="005A2178">
                      <w:rPr>
                        <w:rStyle w:val="Hyperlink"/>
                        <w:rFonts w:eastAsia="Calibri"/>
                        <w:sz w:val="22"/>
                        <w:szCs w:val="22"/>
                        <w:lang w:eastAsia="en-US"/>
                      </w:rPr>
                      <w:t>Special Considerations</w:t>
                    </w:r>
                  </w:hyperlink>
                  <w:r>
                    <w:rPr>
                      <w:rFonts w:eastAsia="Calibri"/>
                      <w:color w:val="auto"/>
                      <w:sz w:val="22"/>
                      <w:szCs w:val="22"/>
                      <w:lang w:eastAsia="en-US"/>
                    </w:rPr>
                    <w:t xml:space="preserve">) </w:t>
                  </w:r>
                  <w:r w:rsidRPr="0085471F">
                    <w:rPr>
                      <w:rFonts w:eastAsia="Calibri"/>
                      <w:color w:val="auto"/>
                      <w:sz w:val="22"/>
                      <w:szCs w:val="22"/>
                      <w:lang w:eastAsia="en-US"/>
                    </w:rPr>
                    <w:t>who:</w:t>
                  </w:r>
                </w:p>
                <w:p w14:paraId="7F7E19D1" w14:textId="5BE4A3DC" w:rsidR="00397BFB" w:rsidRDefault="00397BFB" w:rsidP="008F23A9">
                  <w:pPr>
                    <w:pStyle w:val="Default"/>
                    <w:numPr>
                      <w:ilvl w:val="0"/>
                      <w:numId w:val="15"/>
                    </w:numPr>
                    <w:spacing w:after="60"/>
                    <w:ind w:left="346" w:hanging="346"/>
                    <w:rPr>
                      <w:sz w:val="22"/>
                      <w:szCs w:val="22"/>
                    </w:rPr>
                  </w:pPr>
                  <w:r w:rsidRPr="0085471F">
                    <w:rPr>
                      <w:rFonts w:eastAsia="Calibri"/>
                      <w:color w:val="auto"/>
                      <w:sz w:val="22"/>
                      <w:szCs w:val="22"/>
                      <w:lang w:eastAsia="en-US"/>
                    </w:rPr>
                    <w:t xml:space="preserve">are recommended hepatitis A vaccine in accordance with </w:t>
                  </w:r>
                  <w:hyperlink r:id="rId27" w:history="1">
                    <w:r w:rsidRPr="0085471F">
                      <w:rPr>
                        <w:rStyle w:val="Hyperlink"/>
                        <w:rFonts w:eastAsia="Calibri"/>
                        <w:sz w:val="22"/>
                        <w:szCs w:val="22"/>
                        <w:lang w:eastAsia="en-US"/>
                      </w:rPr>
                      <w:t>Public health control and management of hepatitis A</w:t>
                    </w:r>
                  </w:hyperlink>
                  <w:r w:rsidRPr="0085471F">
                    <w:rPr>
                      <w:rFonts w:eastAsia="Calibri"/>
                      <w:color w:val="auto"/>
                      <w:sz w:val="22"/>
                      <w:szCs w:val="22"/>
                      <w:lang w:eastAsia="en-US"/>
                    </w:rPr>
                    <w:t xml:space="preserve"> guidance</w:t>
                  </w:r>
                </w:p>
              </w:tc>
            </w:tr>
          </w:tbl>
          <w:p w14:paraId="0AC2C3C3" w14:textId="50036822" w:rsidR="00F6776E" w:rsidRPr="0085471F" w:rsidRDefault="00F6776E" w:rsidP="00FD4496">
            <w:pPr>
              <w:pStyle w:val="Default"/>
              <w:contextualSpacing/>
              <w:rPr>
                <w:rFonts w:eastAsia="Calibri"/>
                <w:color w:val="auto"/>
                <w:sz w:val="22"/>
                <w:szCs w:val="22"/>
                <w:lang w:eastAsia="en-US"/>
              </w:rPr>
            </w:pPr>
          </w:p>
        </w:tc>
      </w:tr>
      <w:tr w:rsidR="00A956FD" w:rsidRPr="00A956FD" w14:paraId="58BB6327" w14:textId="77777777" w:rsidTr="00D7770B">
        <w:tc>
          <w:tcPr>
            <w:tcW w:w="2977" w:type="dxa"/>
            <w:tcBorders>
              <w:bottom w:val="single" w:sz="4" w:space="0" w:color="auto"/>
            </w:tcBorders>
          </w:tcPr>
          <w:p w14:paraId="2F8A2A45" w14:textId="3236B18C" w:rsidR="0077518F" w:rsidRPr="0077518F" w:rsidRDefault="006D2947" w:rsidP="006F222A">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6946" w:type="dxa"/>
            <w:tcBorders>
              <w:bottom w:val="single" w:sz="4" w:space="0" w:color="auto"/>
            </w:tcBorders>
          </w:tcPr>
          <w:p w14:paraId="05E0C610" w14:textId="77777777" w:rsidR="00C75A20" w:rsidRPr="006805F2" w:rsidRDefault="00C75A20" w:rsidP="00C75A20">
            <w:pPr>
              <w:pStyle w:val="Pa4"/>
              <w:spacing w:before="120" w:after="120" w:line="240" w:lineRule="auto"/>
              <w:contextualSpacing/>
              <w:rPr>
                <w:rFonts w:ascii="Arial" w:hAnsi="Arial" w:cs="Arial"/>
                <w:sz w:val="22"/>
                <w:szCs w:val="22"/>
              </w:rPr>
            </w:pPr>
            <w:r w:rsidRPr="006805F2">
              <w:rPr>
                <w:rFonts w:ascii="Arial" w:hAnsi="Arial" w:cs="Arial"/>
                <w:sz w:val="22"/>
                <w:szCs w:val="22"/>
              </w:rPr>
              <w:t>Individuals for whom no valid consent has been received.</w:t>
            </w:r>
          </w:p>
          <w:p w14:paraId="2DEFA4D8" w14:textId="77777777" w:rsidR="00C75A20" w:rsidRPr="006805F2" w:rsidRDefault="00C75A20" w:rsidP="00C75A20">
            <w:pPr>
              <w:pStyle w:val="Default"/>
              <w:spacing w:before="120"/>
              <w:contextualSpacing/>
              <w:rPr>
                <w:color w:val="auto"/>
                <w:sz w:val="22"/>
                <w:szCs w:val="22"/>
                <w:lang w:eastAsia="en-US"/>
              </w:rPr>
            </w:pPr>
            <w:r w:rsidRPr="006805F2">
              <w:rPr>
                <w:color w:val="auto"/>
                <w:sz w:val="22"/>
                <w:szCs w:val="22"/>
                <w:lang w:eastAsia="en-US"/>
              </w:rPr>
              <w:t>Individuals who:</w:t>
            </w:r>
          </w:p>
          <w:p w14:paraId="1A19D38B" w14:textId="7BF34E9E" w:rsidR="00C94BD6" w:rsidRPr="006805F2" w:rsidRDefault="00F73F93" w:rsidP="00A92B41">
            <w:pPr>
              <w:numPr>
                <w:ilvl w:val="0"/>
                <w:numId w:val="6"/>
              </w:numPr>
              <w:overflowPunct/>
              <w:spacing w:after="120"/>
              <w:ind w:left="318" w:hanging="284"/>
              <w:contextualSpacing/>
              <w:textAlignment w:val="auto"/>
              <w:rPr>
                <w:rFonts w:eastAsia="Calibri"/>
                <w:sz w:val="22"/>
                <w:szCs w:val="22"/>
                <w:lang w:eastAsia="en-US"/>
              </w:rPr>
            </w:pPr>
            <w:r w:rsidRPr="006805F2">
              <w:rPr>
                <w:rFonts w:eastAsiaTheme="minorHAnsi" w:cs="Arial"/>
                <w:sz w:val="22"/>
                <w:szCs w:val="22"/>
                <w:lang w:eastAsia="en-US"/>
              </w:rPr>
              <w:t>have had a confirmed anaphylactic reaction to a previous dose of hepatitis A vaccine</w:t>
            </w:r>
            <w:r w:rsidR="002E6805" w:rsidRPr="006805F2">
              <w:rPr>
                <w:rFonts w:eastAsiaTheme="minorHAnsi" w:cs="Arial"/>
                <w:sz w:val="22"/>
                <w:szCs w:val="22"/>
                <w:lang w:eastAsia="en-US"/>
              </w:rPr>
              <w:t xml:space="preserve">, typhoid </w:t>
            </w:r>
            <w:r w:rsidR="00D346CE" w:rsidRPr="006805F2">
              <w:rPr>
                <w:rFonts w:eastAsiaTheme="minorHAnsi" w:cs="Arial"/>
                <w:sz w:val="22"/>
                <w:szCs w:val="22"/>
                <w:lang w:eastAsia="en-US"/>
              </w:rPr>
              <w:t xml:space="preserve">Vi polysaccharide </w:t>
            </w:r>
            <w:r w:rsidR="002E6805" w:rsidRPr="006805F2">
              <w:rPr>
                <w:rFonts w:eastAsiaTheme="minorHAnsi" w:cs="Arial"/>
                <w:sz w:val="22"/>
                <w:szCs w:val="22"/>
                <w:lang w:eastAsia="en-US"/>
              </w:rPr>
              <w:t>vaccine</w:t>
            </w:r>
            <w:r w:rsidRPr="006805F2">
              <w:rPr>
                <w:rFonts w:eastAsiaTheme="minorHAnsi" w:cs="Arial"/>
                <w:sz w:val="22"/>
                <w:szCs w:val="22"/>
                <w:lang w:eastAsia="en-US"/>
              </w:rPr>
              <w:t xml:space="preserve"> or to any component of the</w:t>
            </w:r>
            <w:r w:rsidR="002E6805" w:rsidRPr="006805F2">
              <w:rPr>
                <w:rFonts w:eastAsiaTheme="minorHAnsi" w:cs="Arial"/>
                <w:sz w:val="22"/>
                <w:szCs w:val="22"/>
                <w:lang w:eastAsia="en-US"/>
              </w:rPr>
              <w:t xml:space="preserve"> HepA/Typhoid</w:t>
            </w:r>
            <w:r w:rsidRPr="006805F2">
              <w:rPr>
                <w:rFonts w:eastAsiaTheme="minorHAnsi" w:cs="Arial"/>
                <w:sz w:val="22"/>
                <w:szCs w:val="22"/>
                <w:lang w:eastAsia="en-US"/>
              </w:rPr>
              <w:t xml:space="preserve"> vaccine</w:t>
            </w:r>
            <w:r w:rsidR="006373DF" w:rsidRPr="006805F2">
              <w:rPr>
                <w:rFonts w:eastAsiaTheme="minorHAnsi" w:cs="Arial"/>
                <w:sz w:val="22"/>
                <w:szCs w:val="22"/>
                <w:lang w:eastAsia="en-US"/>
              </w:rPr>
              <w:t xml:space="preserve"> (including trace components from the manufacturing process</w:t>
            </w:r>
            <w:r w:rsidR="009E7BC8" w:rsidRPr="006805F2">
              <w:rPr>
                <w:rFonts w:eastAsiaTheme="minorHAnsi" w:cs="Arial"/>
                <w:sz w:val="22"/>
                <w:szCs w:val="22"/>
                <w:lang w:eastAsia="en-US"/>
              </w:rPr>
              <w:t xml:space="preserve"> which</w:t>
            </w:r>
            <w:r w:rsidR="002E6805" w:rsidRPr="006805F2">
              <w:rPr>
                <w:rFonts w:eastAsiaTheme="minorHAnsi" w:cs="Arial"/>
                <w:sz w:val="22"/>
                <w:szCs w:val="22"/>
                <w:lang w:eastAsia="en-US"/>
              </w:rPr>
              <w:t xml:space="preserve"> may include</w:t>
            </w:r>
            <w:r w:rsidR="00E97496" w:rsidRPr="006805F2">
              <w:rPr>
                <w:rFonts w:eastAsiaTheme="minorHAnsi" w:cs="Arial"/>
                <w:sz w:val="22"/>
                <w:szCs w:val="22"/>
                <w:lang w:eastAsia="en-US"/>
              </w:rPr>
              <w:t xml:space="preserve"> neomycin</w:t>
            </w:r>
            <w:r w:rsidR="00EA2CF9" w:rsidRPr="006805F2">
              <w:rPr>
                <w:rFonts w:eastAsiaTheme="minorHAnsi" w:cs="Arial"/>
                <w:sz w:val="22"/>
                <w:szCs w:val="22"/>
                <w:lang w:eastAsia="en-US"/>
              </w:rPr>
              <w:t>,</w:t>
            </w:r>
            <w:r w:rsidR="00E97496" w:rsidRPr="006805F2">
              <w:rPr>
                <w:rFonts w:eastAsiaTheme="minorHAnsi" w:cs="Arial"/>
                <w:sz w:val="22"/>
                <w:szCs w:val="22"/>
                <w:lang w:eastAsia="en-US"/>
              </w:rPr>
              <w:t xml:space="preserve"> </w:t>
            </w:r>
            <w:r w:rsidR="006373DF" w:rsidRPr="006805F2">
              <w:rPr>
                <w:rFonts w:eastAsiaTheme="minorHAnsi" w:cs="Arial"/>
                <w:sz w:val="22"/>
                <w:szCs w:val="22"/>
                <w:lang w:eastAsia="en-US"/>
              </w:rPr>
              <w:t>see SPCs)</w:t>
            </w:r>
            <w:r w:rsidRPr="006805F2">
              <w:rPr>
                <w:rFonts w:eastAsiaTheme="minorHAnsi" w:cs="Arial"/>
                <w:sz w:val="22"/>
                <w:szCs w:val="22"/>
                <w:lang w:eastAsia="en-US"/>
              </w:rPr>
              <w:t xml:space="preserve"> </w:t>
            </w:r>
          </w:p>
          <w:p w14:paraId="2C8E8D00" w14:textId="4F4C609F" w:rsidR="00F73F93" w:rsidRPr="006805F2" w:rsidRDefault="00C94BD6" w:rsidP="00A92B41">
            <w:pPr>
              <w:numPr>
                <w:ilvl w:val="0"/>
                <w:numId w:val="6"/>
              </w:numPr>
              <w:overflowPunct/>
              <w:spacing w:before="120" w:after="120"/>
              <w:ind w:left="317" w:hanging="283"/>
              <w:contextualSpacing/>
              <w:textAlignment w:val="auto"/>
              <w:rPr>
                <w:rFonts w:eastAsia="Calibri"/>
                <w:sz w:val="22"/>
                <w:szCs w:val="22"/>
                <w:lang w:eastAsia="en-US"/>
              </w:rPr>
            </w:pPr>
            <w:r w:rsidRPr="006805F2">
              <w:rPr>
                <w:sz w:val="22"/>
                <w:szCs w:val="22"/>
              </w:rPr>
              <w:t xml:space="preserve">are at increased risk of </w:t>
            </w:r>
            <w:r w:rsidR="00105D83" w:rsidRPr="00105D83">
              <w:rPr>
                <w:i/>
                <w:sz w:val="22"/>
                <w:szCs w:val="22"/>
              </w:rPr>
              <w:t>S. typhi</w:t>
            </w:r>
            <w:r w:rsidR="00105D83">
              <w:rPr>
                <w:sz w:val="22"/>
                <w:szCs w:val="22"/>
              </w:rPr>
              <w:t xml:space="preserve"> or </w:t>
            </w:r>
            <w:r w:rsidRPr="006805F2">
              <w:rPr>
                <w:sz w:val="22"/>
                <w:szCs w:val="22"/>
              </w:rPr>
              <w:t>hepatitis A infection because of their occupation</w:t>
            </w:r>
            <w:r w:rsidR="00F73F93" w:rsidRPr="006805F2">
              <w:rPr>
                <w:rFonts w:eastAsia="Calibri"/>
                <w:sz w:val="22"/>
                <w:szCs w:val="22"/>
                <w:lang w:eastAsia="en-US"/>
              </w:rPr>
              <w:t xml:space="preserve"> </w:t>
            </w:r>
          </w:p>
          <w:p w14:paraId="3FB9DF61" w14:textId="53FD3D26" w:rsidR="00DB2DF8" w:rsidRPr="006805F2" w:rsidRDefault="00C94BD6" w:rsidP="00A92B41">
            <w:pPr>
              <w:numPr>
                <w:ilvl w:val="0"/>
                <w:numId w:val="6"/>
              </w:numPr>
              <w:overflowPunct/>
              <w:spacing w:before="120" w:after="120"/>
              <w:ind w:left="318" w:hanging="284"/>
              <w:textAlignment w:val="auto"/>
              <w:rPr>
                <w:rFonts w:eastAsia="Calibri"/>
                <w:sz w:val="22"/>
                <w:szCs w:val="22"/>
                <w:lang w:eastAsia="en-US"/>
              </w:rPr>
            </w:pPr>
            <w:r w:rsidRPr="006805F2">
              <w:rPr>
                <w:sz w:val="22"/>
                <w:szCs w:val="22"/>
              </w:rPr>
              <w:t xml:space="preserve">are </w:t>
            </w:r>
            <w:r w:rsidRPr="006805F2">
              <w:rPr>
                <w:rFonts w:cs="Arial"/>
                <w:sz w:val="22"/>
                <w:szCs w:val="22"/>
              </w:rPr>
              <w:t>suffering from acute severe febrile illness (the presence of a minor infection is not a contraindication for immunisation)</w:t>
            </w:r>
          </w:p>
        </w:tc>
      </w:tr>
      <w:tr w:rsidR="00A956FD" w:rsidRPr="00A956FD" w14:paraId="2163E1A3" w14:textId="77777777" w:rsidTr="006F222A">
        <w:trPr>
          <w:trHeight w:val="981"/>
        </w:trPr>
        <w:tc>
          <w:tcPr>
            <w:tcW w:w="2977" w:type="dxa"/>
          </w:tcPr>
          <w:p w14:paraId="0779BDF6" w14:textId="3C24F5EA" w:rsidR="008F7669" w:rsidRDefault="00032A94" w:rsidP="00B4381D">
            <w:pPr>
              <w:spacing w:before="120" w:after="120"/>
              <w:rPr>
                <w:rFonts w:cs="Arial"/>
                <w:b/>
                <w:sz w:val="22"/>
                <w:szCs w:val="22"/>
              </w:rPr>
            </w:pPr>
            <w:r w:rsidRPr="00E34432">
              <w:rPr>
                <w:rFonts w:cs="Arial"/>
                <w:b/>
                <w:sz w:val="22"/>
                <w:szCs w:val="22"/>
              </w:rPr>
              <w:t>Cautions including any relevant action to be taken</w:t>
            </w:r>
          </w:p>
          <w:p w14:paraId="59582F4F" w14:textId="77777777" w:rsidR="008519B2" w:rsidRDefault="008519B2" w:rsidP="00B4381D">
            <w:pPr>
              <w:spacing w:before="120" w:after="120"/>
              <w:contextualSpacing/>
              <w:rPr>
                <w:rFonts w:cs="Arial"/>
                <w:sz w:val="22"/>
                <w:szCs w:val="22"/>
              </w:rPr>
            </w:pPr>
          </w:p>
          <w:p w14:paraId="3C1511D8" w14:textId="77777777" w:rsidR="0048244F" w:rsidRDefault="0048244F" w:rsidP="0048244F">
            <w:pPr>
              <w:spacing w:before="120" w:after="120"/>
              <w:contextualSpacing/>
              <w:rPr>
                <w:rFonts w:cs="Arial"/>
                <w:sz w:val="22"/>
                <w:szCs w:val="22"/>
              </w:rPr>
            </w:pPr>
          </w:p>
          <w:p w14:paraId="27D7C3FC" w14:textId="2B76575D" w:rsidR="0048244F" w:rsidRPr="008519B2" w:rsidRDefault="0048244F" w:rsidP="0048244F">
            <w:pPr>
              <w:spacing w:before="120" w:after="120"/>
              <w:contextualSpacing/>
              <w:rPr>
                <w:rFonts w:cs="Arial"/>
                <w:sz w:val="22"/>
                <w:szCs w:val="22"/>
              </w:rPr>
            </w:pPr>
          </w:p>
        </w:tc>
        <w:tc>
          <w:tcPr>
            <w:tcW w:w="6946" w:type="dxa"/>
          </w:tcPr>
          <w:p w14:paraId="1FC27884" w14:textId="77777777" w:rsidR="00C94BD6" w:rsidRPr="0085796C" w:rsidRDefault="00C94BD6" w:rsidP="006F20F2">
            <w:pPr>
              <w:pStyle w:val="Default"/>
              <w:spacing w:before="120" w:after="120"/>
              <w:rPr>
                <w:sz w:val="22"/>
                <w:szCs w:val="22"/>
              </w:rPr>
            </w:pPr>
            <w:r w:rsidRPr="00EC3B95">
              <w:rPr>
                <w:sz w:val="22"/>
                <w:szCs w:val="22"/>
              </w:rPr>
              <w:t xml:space="preserve">Individuals who are immunosuppressed or have HIV infection may not make a full antibody response and revaccination on cessation of treatment/recovery may be required. This should be discussed with the </w:t>
            </w:r>
            <w:r w:rsidRPr="0085796C">
              <w:rPr>
                <w:sz w:val="22"/>
                <w:szCs w:val="22"/>
              </w:rPr>
              <w:t>a</w:t>
            </w:r>
            <w:r w:rsidR="00666CBB" w:rsidRPr="0085796C">
              <w:rPr>
                <w:sz w:val="22"/>
                <w:szCs w:val="22"/>
              </w:rPr>
              <w:t>ppropriate/relevant specialist.</w:t>
            </w:r>
          </w:p>
          <w:p w14:paraId="40AF98DD" w14:textId="54443B39" w:rsidR="0085796C" w:rsidRPr="0085796C" w:rsidRDefault="0085796C" w:rsidP="006F20F2">
            <w:pPr>
              <w:pStyle w:val="Default"/>
              <w:spacing w:before="120" w:after="120"/>
              <w:rPr>
                <w:sz w:val="22"/>
                <w:szCs w:val="22"/>
              </w:rPr>
            </w:pPr>
            <w:r w:rsidRPr="0085796C">
              <w:rPr>
                <w:sz w:val="22"/>
                <w:szCs w:val="22"/>
              </w:rPr>
              <w:t>Infant</w:t>
            </w:r>
            <w:r>
              <w:rPr>
                <w:sz w:val="22"/>
                <w:szCs w:val="22"/>
              </w:rPr>
              <w:t>s</w:t>
            </w:r>
            <w:r w:rsidRPr="0085796C">
              <w:rPr>
                <w:sz w:val="22"/>
                <w:szCs w:val="22"/>
              </w:rPr>
              <w:t xml:space="preserve"> who receive HepA/Typhoid in accordance with </w:t>
            </w:r>
            <w:r>
              <w:rPr>
                <w:sz w:val="22"/>
                <w:szCs w:val="22"/>
              </w:rPr>
              <w:t xml:space="preserve">PHE </w:t>
            </w:r>
            <w:r w:rsidRPr="0085796C">
              <w:rPr>
                <w:sz w:val="22"/>
                <w:szCs w:val="22"/>
              </w:rPr>
              <w:t>temp</w:t>
            </w:r>
            <w:r>
              <w:rPr>
                <w:sz w:val="22"/>
                <w:szCs w:val="22"/>
              </w:rPr>
              <w:t>orary</w:t>
            </w:r>
            <w:r w:rsidRPr="0085796C">
              <w:rPr>
                <w:sz w:val="22"/>
                <w:szCs w:val="22"/>
              </w:rPr>
              <w:t xml:space="preserve"> recommendations may not be provided protection from the typhoid component (</w:t>
            </w:r>
            <w:r>
              <w:rPr>
                <w:rFonts w:eastAsia="Calibri"/>
                <w:color w:val="auto"/>
                <w:sz w:val="22"/>
                <w:szCs w:val="22"/>
                <w:lang w:eastAsia="en-US"/>
              </w:rPr>
              <w:t xml:space="preserve">see </w:t>
            </w:r>
            <w:hyperlink w:anchor="AdditionalInformation" w:history="1">
              <w:r w:rsidRPr="005A2178">
                <w:rPr>
                  <w:rStyle w:val="Hyperlink"/>
                  <w:rFonts w:eastAsia="Calibri"/>
                  <w:sz w:val="22"/>
                  <w:szCs w:val="22"/>
                  <w:lang w:eastAsia="en-US"/>
                </w:rPr>
                <w:t>Special Considerations</w:t>
              </w:r>
            </w:hyperlink>
            <w:r w:rsidRPr="0085796C">
              <w:rPr>
                <w:sz w:val="22"/>
                <w:szCs w:val="22"/>
              </w:rPr>
              <w:t>)</w:t>
            </w:r>
            <w:r>
              <w:rPr>
                <w:sz w:val="22"/>
                <w:szCs w:val="22"/>
              </w:rPr>
              <w:t>.</w:t>
            </w:r>
          </w:p>
          <w:p w14:paraId="0B71A216" w14:textId="4199B498" w:rsidR="00EC3B95" w:rsidRPr="00EC3B95" w:rsidRDefault="00EC3B95" w:rsidP="00666CBB">
            <w:pPr>
              <w:pStyle w:val="Default"/>
              <w:spacing w:after="120"/>
              <w:rPr>
                <w:sz w:val="22"/>
                <w:szCs w:val="22"/>
              </w:rPr>
            </w:pPr>
            <w:r w:rsidRPr="00EC3B95">
              <w:rPr>
                <w:sz w:val="22"/>
                <w:szCs w:val="22"/>
              </w:rPr>
              <w:t xml:space="preserve">Syncope (fainting) </w:t>
            </w:r>
            <w:r w:rsidRPr="00EC3B95">
              <w:rPr>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A956FD" w14:paraId="03F0DDA6" w14:textId="77777777" w:rsidTr="00BA2EE8">
        <w:tc>
          <w:tcPr>
            <w:tcW w:w="2977" w:type="dxa"/>
          </w:tcPr>
          <w:p w14:paraId="7D882C48" w14:textId="1696FFCE" w:rsidR="0077518F" w:rsidRDefault="00AD5B95" w:rsidP="00EA4421">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p w14:paraId="6C17C05D" w14:textId="77777777" w:rsidR="00F70699" w:rsidRDefault="00F70699" w:rsidP="00F70699">
            <w:pPr>
              <w:pStyle w:val="Header"/>
              <w:tabs>
                <w:tab w:val="clear" w:pos="4153"/>
                <w:tab w:val="clear" w:pos="8306"/>
              </w:tabs>
              <w:spacing w:before="120" w:after="120"/>
              <w:contextualSpacing/>
              <w:rPr>
                <w:rFonts w:ascii="Arial" w:hAnsi="Arial" w:cs="Arial"/>
                <w:b/>
                <w:sz w:val="22"/>
                <w:szCs w:val="22"/>
              </w:rPr>
            </w:pPr>
          </w:p>
          <w:p w14:paraId="4DC62C8E" w14:textId="77777777" w:rsidR="00F70699" w:rsidRDefault="00F70699" w:rsidP="00F70699">
            <w:pPr>
              <w:pStyle w:val="Header"/>
              <w:tabs>
                <w:tab w:val="clear" w:pos="4153"/>
                <w:tab w:val="clear" w:pos="8306"/>
              </w:tabs>
              <w:spacing w:before="120" w:after="120"/>
              <w:contextualSpacing/>
              <w:rPr>
                <w:rFonts w:ascii="Arial" w:hAnsi="Arial" w:cs="Arial"/>
                <w:sz w:val="22"/>
                <w:szCs w:val="22"/>
              </w:rPr>
            </w:pPr>
          </w:p>
          <w:p w14:paraId="46A8261E" w14:textId="77777777" w:rsidR="00F70699" w:rsidRDefault="00F70699" w:rsidP="00F70699">
            <w:pPr>
              <w:pStyle w:val="Header"/>
              <w:tabs>
                <w:tab w:val="clear" w:pos="4153"/>
                <w:tab w:val="clear" w:pos="8306"/>
              </w:tabs>
              <w:spacing w:before="120" w:after="120"/>
              <w:contextualSpacing/>
              <w:rPr>
                <w:rFonts w:ascii="Arial" w:hAnsi="Arial" w:cs="Arial"/>
                <w:sz w:val="22"/>
                <w:szCs w:val="22"/>
              </w:rPr>
            </w:pPr>
          </w:p>
          <w:p w14:paraId="3BCB2145" w14:textId="77777777" w:rsidR="00F70699" w:rsidRDefault="00F70699" w:rsidP="00F70699">
            <w:pPr>
              <w:pStyle w:val="Header"/>
              <w:tabs>
                <w:tab w:val="clear" w:pos="4153"/>
                <w:tab w:val="clear" w:pos="8306"/>
              </w:tabs>
              <w:spacing w:before="120" w:after="120"/>
              <w:contextualSpacing/>
              <w:rPr>
                <w:rFonts w:ascii="Arial" w:hAnsi="Arial" w:cs="Arial"/>
                <w:sz w:val="22"/>
                <w:szCs w:val="22"/>
              </w:rPr>
            </w:pPr>
          </w:p>
          <w:p w14:paraId="7AC81BC5" w14:textId="77777777" w:rsidR="00F70699" w:rsidRDefault="00F70699" w:rsidP="00F70699">
            <w:pPr>
              <w:pStyle w:val="Header"/>
              <w:tabs>
                <w:tab w:val="clear" w:pos="4153"/>
                <w:tab w:val="clear" w:pos="8306"/>
              </w:tabs>
              <w:spacing w:before="120" w:after="120"/>
              <w:contextualSpacing/>
              <w:rPr>
                <w:rFonts w:ascii="Arial" w:hAnsi="Arial" w:cs="Arial"/>
                <w:sz w:val="22"/>
                <w:szCs w:val="22"/>
              </w:rPr>
            </w:pPr>
          </w:p>
          <w:p w14:paraId="69DE4E3F" w14:textId="77777777" w:rsidR="00F70699" w:rsidRDefault="00F70699" w:rsidP="00F70699">
            <w:pPr>
              <w:pStyle w:val="Header"/>
              <w:tabs>
                <w:tab w:val="clear" w:pos="4153"/>
                <w:tab w:val="clear" w:pos="8306"/>
              </w:tabs>
              <w:spacing w:before="120" w:after="120"/>
              <w:contextualSpacing/>
              <w:rPr>
                <w:rFonts w:ascii="Arial" w:hAnsi="Arial" w:cs="Arial"/>
                <w:sz w:val="22"/>
                <w:szCs w:val="22"/>
              </w:rPr>
            </w:pPr>
          </w:p>
          <w:p w14:paraId="106CC67E" w14:textId="77777777" w:rsidR="00F70699" w:rsidRDefault="00F70699" w:rsidP="00F70699">
            <w:pPr>
              <w:pStyle w:val="Header"/>
              <w:tabs>
                <w:tab w:val="clear" w:pos="4153"/>
                <w:tab w:val="clear" w:pos="8306"/>
              </w:tabs>
              <w:spacing w:before="120" w:after="120"/>
              <w:contextualSpacing/>
              <w:rPr>
                <w:rFonts w:ascii="Arial" w:hAnsi="Arial" w:cs="Arial"/>
                <w:sz w:val="22"/>
                <w:szCs w:val="22"/>
              </w:rPr>
            </w:pPr>
          </w:p>
          <w:p w14:paraId="446C610C" w14:textId="1E843944" w:rsidR="00F70699" w:rsidRPr="00F70699" w:rsidRDefault="00F70699" w:rsidP="00F70699">
            <w:pPr>
              <w:pStyle w:val="Header"/>
              <w:tabs>
                <w:tab w:val="clear" w:pos="4153"/>
                <w:tab w:val="clear" w:pos="8306"/>
              </w:tabs>
              <w:spacing w:before="120" w:after="120"/>
              <w:contextualSpacing/>
              <w:rPr>
                <w:rFonts w:ascii="Arial" w:hAnsi="Arial" w:cs="Arial"/>
                <w:sz w:val="22"/>
                <w:szCs w:val="22"/>
              </w:rPr>
            </w:pPr>
          </w:p>
        </w:tc>
        <w:tc>
          <w:tcPr>
            <w:tcW w:w="6946" w:type="dxa"/>
            <w:shd w:val="clear" w:color="auto" w:fill="auto"/>
          </w:tcPr>
          <w:p w14:paraId="56B3BDE7" w14:textId="5C9CD5E7" w:rsidR="00A9315C" w:rsidRPr="006805F2" w:rsidRDefault="00A9315C" w:rsidP="00A9315C">
            <w:pPr>
              <w:overflowPunct/>
              <w:spacing w:before="120" w:after="120"/>
              <w:textAlignment w:val="auto"/>
              <w:rPr>
                <w:rFonts w:eastAsiaTheme="minorHAnsi" w:cs="Arial"/>
                <w:sz w:val="22"/>
                <w:szCs w:val="22"/>
                <w:lang w:eastAsia="en-US"/>
              </w:rPr>
            </w:pPr>
            <w:r w:rsidRPr="006805F2">
              <w:rPr>
                <w:rFonts w:eastAsiaTheme="minorHAnsi" w:cs="Arial"/>
                <w:sz w:val="22"/>
                <w:szCs w:val="22"/>
                <w:lang w:eastAsia="en-US"/>
              </w:rPr>
              <w:t xml:space="preserve">Individuals who have had a confirmed anaphylactic reaction to a previous dose of </w:t>
            </w:r>
            <w:r w:rsidR="00560AD1" w:rsidRPr="006805F2">
              <w:rPr>
                <w:rFonts w:eastAsiaTheme="minorHAnsi" w:cs="Arial"/>
                <w:sz w:val="22"/>
                <w:szCs w:val="22"/>
                <w:lang w:eastAsia="en-US"/>
              </w:rPr>
              <w:t>h</w:t>
            </w:r>
            <w:r w:rsidRPr="006805F2">
              <w:rPr>
                <w:rFonts w:eastAsiaTheme="minorHAnsi" w:cs="Arial"/>
                <w:sz w:val="22"/>
                <w:szCs w:val="22"/>
                <w:lang w:eastAsia="en-US"/>
              </w:rPr>
              <w:t>ep</w:t>
            </w:r>
            <w:r w:rsidR="00560AD1" w:rsidRPr="006805F2">
              <w:rPr>
                <w:rFonts w:eastAsiaTheme="minorHAnsi" w:cs="Arial"/>
                <w:sz w:val="22"/>
                <w:szCs w:val="22"/>
                <w:lang w:eastAsia="en-US"/>
              </w:rPr>
              <w:t xml:space="preserve">atitis </w:t>
            </w:r>
            <w:r w:rsidRPr="006805F2">
              <w:rPr>
                <w:rFonts w:eastAsiaTheme="minorHAnsi" w:cs="Arial"/>
                <w:sz w:val="22"/>
                <w:szCs w:val="22"/>
                <w:lang w:eastAsia="en-US"/>
              </w:rPr>
              <w:t>A vaccine</w:t>
            </w:r>
            <w:r w:rsidR="00D346CE" w:rsidRPr="006805F2">
              <w:rPr>
                <w:rFonts w:eastAsiaTheme="minorHAnsi" w:cs="Arial"/>
                <w:sz w:val="22"/>
                <w:szCs w:val="22"/>
                <w:lang w:eastAsia="en-US"/>
              </w:rPr>
              <w:t>,</w:t>
            </w:r>
            <w:r w:rsidRPr="006805F2">
              <w:rPr>
                <w:rFonts w:eastAsiaTheme="minorHAnsi" w:cs="Arial"/>
                <w:sz w:val="22"/>
                <w:szCs w:val="22"/>
                <w:lang w:eastAsia="en-US"/>
              </w:rPr>
              <w:t xml:space="preserve"> </w:t>
            </w:r>
            <w:r w:rsidR="00D346CE" w:rsidRPr="006805F2">
              <w:rPr>
                <w:rFonts w:eastAsiaTheme="minorHAnsi" w:cs="Arial"/>
                <w:sz w:val="22"/>
                <w:szCs w:val="22"/>
                <w:lang w:eastAsia="en-US"/>
              </w:rPr>
              <w:t xml:space="preserve">typhoid Vi polysaccharide vaccine </w:t>
            </w:r>
            <w:r w:rsidRPr="006805F2">
              <w:rPr>
                <w:rFonts w:eastAsiaTheme="minorHAnsi" w:cs="Arial"/>
                <w:sz w:val="22"/>
                <w:szCs w:val="22"/>
                <w:lang w:eastAsia="en-US"/>
              </w:rPr>
              <w:t xml:space="preserve">or any components of the vaccine should be referred to a clinician for specialist advice and appropriate management. </w:t>
            </w:r>
          </w:p>
          <w:p w14:paraId="3A226BA1" w14:textId="52479442" w:rsidR="00A9315C" w:rsidRPr="006805F2" w:rsidRDefault="00A9315C" w:rsidP="00A9315C">
            <w:pPr>
              <w:overflowPunct/>
              <w:spacing w:before="120" w:after="120"/>
              <w:textAlignment w:val="auto"/>
              <w:rPr>
                <w:rFonts w:eastAsiaTheme="minorHAnsi" w:cs="Arial"/>
                <w:sz w:val="22"/>
                <w:szCs w:val="22"/>
                <w:lang w:eastAsia="en-US"/>
              </w:rPr>
            </w:pPr>
            <w:r w:rsidRPr="006805F2">
              <w:rPr>
                <w:rFonts w:eastAsiaTheme="minorHAnsi" w:cs="Arial"/>
                <w:sz w:val="22"/>
                <w:szCs w:val="22"/>
                <w:lang w:eastAsia="en-US"/>
              </w:rPr>
              <w:t>Individuals who are solely at occupational risk of</w:t>
            </w:r>
            <w:r w:rsidR="006F20F2" w:rsidRPr="006805F2">
              <w:rPr>
                <w:rFonts w:eastAsiaTheme="minorHAnsi" w:cs="Arial"/>
                <w:sz w:val="22"/>
                <w:szCs w:val="22"/>
                <w:lang w:eastAsia="en-US"/>
              </w:rPr>
              <w:t xml:space="preserve"> typhoid and/or</w:t>
            </w:r>
            <w:r w:rsidRPr="006805F2">
              <w:rPr>
                <w:rFonts w:eastAsiaTheme="minorHAnsi" w:cs="Arial"/>
                <w:sz w:val="22"/>
                <w:szCs w:val="22"/>
                <w:lang w:eastAsia="en-US"/>
              </w:rPr>
              <w:t xml:space="preserve"> hepatitis A exposure should be referred to their employer’s occupation</w:t>
            </w:r>
            <w:r w:rsidR="00232D6F" w:rsidRPr="006805F2">
              <w:rPr>
                <w:rFonts w:eastAsiaTheme="minorHAnsi" w:cs="Arial"/>
                <w:sz w:val="22"/>
                <w:szCs w:val="22"/>
                <w:lang w:eastAsia="en-US"/>
              </w:rPr>
              <w:t>al</w:t>
            </w:r>
            <w:r w:rsidRPr="006805F2">
              <w:rPr>
                <w:rFonts w:eastAsiaTheme="minorHAnsi" w:cs="Arial"/>
                <w:sz w:val="22"/>
                <w:szCs w:val="22"/>
                <w:lang w:eastAsia="en-US"/>
              </w:rPr>
              <w:t xml:space="preserve"> health provider for vaccination. </w:t>
            </w:r>
          </w:p>
          <w:p w14:paraId="231930C1" w14:textId="77777777" w:rsidR="00A9315C" w:rsidRPr="006805F2" w:rsidRDefault="00A9315C" w:rsidP="00A9315C">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p>
          <w:p w14:paraId="18702E50" w14:textId="77777777" w:rsidR="00A9315C" w:rsidRPr="006805F2" w:rsidRDefault="00A9315C" w:rsidP="00A9315C">
            <w:pPr>
              <w:pStyle w:val="TableParagraph"/>
              <w:spacing w:before="120" w:after="120"/>
              <w:rPr>
                <w:rFonts w:ascii="Arial" w:eastAsiaTheme="minorHAnsi" w:hAnsi="Arial" w:cs="Arial"/>
                <w:lang w:val="en-GB"/>
              </w:rPr>
            </w:pPr>
            <w:r w:rsidRPr="006805F2">
              <w:rPr>
                <w:rFonts w:ascii="Arial" w:eastAsiaTheme="minorHAnsi" w:hAnsi="Arial" w:cs="Arial"/>
                <w:lang w:val="en-GB"/>
              </w:rPr>
              <w:t>Seek appropriate advice from the local Screening and Immunisation Team, local Health Protection Team or the individual’s clinician as required.</w:t>
            </w:r>
          </w:p>
          <w:p w14:paraId="22AD7081" w14:textId="77777777" w:rsidR="00A9315C" w:rsidRPr="006805F2" w:rsidRDefault="00A9315C" w:rsidP="00A9315C">
            <w:pPr>
              <w:pStyle w:val="TableParagraph"/>
              <w:spacing w:before="120" w:after="120"/>
              <w:ind w:right="164"/>
              <w:rPr>
                <w:rFonts w:ascii="Arial" w:eastAsiaTheme="minorHAnsi" w:hAnsi="Arial" w:cs="Arial"/>
                <w:lang w:val="en-GB"/>
              </w:rPr>
            </w:pPr>
            <w:r w:rsidRPr="006805F2">
              <w:rPr>
                <w:rFonts w:ascii="Arial" w:eastAsiaTheme="minorHAnsi" w:hAnsi="Arial" w:cs="Arial"/>
                <w:lang w:val="en-GB"/>
              </w:rPr>
              <w:t>The risk to the individual of not being immunised must be taken into account.</w:t>
            </w:r>
          </w:p>
          <w:p w14:paraId="72C1DC9A" w14:textId="77777777" w:rsidR="00A9315C" w:rsidRPr="006805F2" w:rsidRDefault="00A9315C" w:rsidP="00A9315C">
            <w:pPr>
              <w:pStyle w:val="Header"/>
              <w:spacing w:before="120" w:after="120"/>
              <w:rPr>
                <w:rFonts w:ascii="Arial" w:eastAsia="Calibri" w:hAnsi="Arial" w:cs="Arial"/>
                <w:sz w:val="22"/>
                <w:szCs w:val="22"/>
                <w:lang w:val="en-US" w:eastAsia="en-US"/>
              </w:rPr>
            </w:pPr>
            <w:r w:rsidRPr="006805F2">
              <w:rPr>
                <w:rFonts w:ascii="Arial" w:eastAsia="Calibri" w:hAnsi="Arial" w:cs="Arial"/>
                <w:sz w:val="22"/>
                <w:szCs w:val="22"/>
                <w:lang w:val="en-US" w:eastAsia="en-US"/>
              </w:rPr>
              <w:t>Document the reason for exclusion and any action taken in the individual’s clinical records.</w:t>
            </w:r>
          </w:p>
          <w:p w14:paraId="436B3C30" w14:textId="1238F4B0" w:rsidR="00E275E0" w:rsidRPr="006805F2" w:rsidRDefault="00A9315C" w:rsidP="00A9315C">
            <w:pPr>
              <w:pStyle w:val="TableParagraph"/>
              <w:spacing w:before="120" w:after="120"/>
              <w:rPr>
                <w:rFonts w:ascii="Arial" w:eastAsia="Arial" w:hAnsi="Arial" w:cs="Arial"/>
                <w:color w:val="FF0000"/>
              </w:rPr>
            </w:pPr>
            <w:r w:rsidRPr="006805F2">
              <w:rPr>
                <w:rFonts w:ascii="Arial" w:hAnsi="Arial" w:cs="Arial"/>
              </w:rPr>
              <w:t>In a GP practice setting, inform or refer to the GP or a prescriber as appropriate.</w:t>
            </w:r>
          </w:p>
        </w:tc>
      </w:tr>
    </w:tbl>
    <w:p w14:paraId="742D8A74" w14:textId="77777777" w:rsidR="0029115D" w:rsidRDefault="0029115D">
      <w: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07088B50" w14:textId="77777777" w:rsidTr="00E47B6D">
        <w:tc>
          <w:tcPr>
            <w:tcW w:w="2977" w:type="dxa"/>
          </w:tcPr>
          <w:p w14:paraId="4A73E579" w14:textId="64783F9E" w:rsidR="00BA16C1" w:rsidRPr="002E447F" w:rsidRDefault="0018366E" w:rsidP="00B4381D">
            <w:pPr>
              <w:pStyle w:val="Header"/>
              <w:tabs>
                <w:tab w:val="left" w:pos="720"/>
              </w:tabs>
              <w:spacing w:before="120" w:after="120"/>
              <w:rPr>
                <w:rFonts w:ascii="Arial" w:hAnsi="Arial" w:cs="Arial"/>
                <w:b/>
                <w:sz w:val="22"/>
                <w:szCs w:val="22"/>
              </w:rPr>
            </w:pPr>
            <w:r w:rsidRPr="002E447F">
              <w:br w:type="page"/>
            </w:r>
            <w:r w:rsidR="00BA16C1" w:rsidRPr="002E447F">
              <w:rPr>
                <w:rFonts w:ascii="Arial" w:hAnsi="Arial" w:cs="Arial"/>
                <w:b/>
                <w:sz w:val="22"/>
                <w:szCs w:val="22"/>
              </w:rPr>
              <w:t>Action to be taken if the patient or carer declines treatment</w:t>
            </w:r>
          </w:p>
        </w:tc>
        <w:tc>
          <w:tcPr>
            <w:tcW w:w="6946" w:type="dxa"/>
          </w:tcPr>
          <w:p w14:paraId="5C807479" w14:textId="77777777" w:rsidR="00A9315C" w:rsidRPr="00C10BD3" w:rsidRDefault="00A9315C" w:rsidP="00A9315C">
            <w:pPr>
              <w:spacing w:before="120" w:after="120"/>
              <w:rPr>
                <w:rFonts w:cs="Arial"/>
                <w:sz w:val="22"/>
                <w:szCs w:val="22"/>
                <w:lang w:val="en-US"/>
              </w:rPr>
            </w:pPr>
            <w:r w:rsidRPr="00C10BD3">
              <w:rPr>
                <w:rFonts w:cs="Arial"/>
                <w:sz w:val="22"/>
                <w:szCs w:val="22"/>
                <w:lang w:val="en-US"/>
              </w:rPr>
              <w:t>Informed consent, from the individual or a person legally able to act on the person’s behalf, must be obtained for each administration.</w:t>
            </w:r>
          </w:p>
          <w:p w14:paraId="1391EB3D" w14:textId="77777777" w:rsidR="00A9315C" w:rsidRPr="00C10BD3" w:rsidRDefault="00A9315C" w:rsidP="00A9315C">
            <w:pPr>
              <w:spacing w:after="120"/>
              <w:rPr>
                <w:rFonts w:cs="Arial"/>
                <w:sz w:val="22"/>
                <w:szCs w:val="22"/>
                <w:lang w:val="en-US"/>
              </w:rPr>
            </w:pPr>
            <w:r w:rsidRPr="00C10BD3">
              <w:rPr>
                <w:rFonts w:cs="Arial"/>
                <w:sz w:val="22"/>
                <w:szCs w:val="22"/>
                <w:lang w:val="en-US"/>
              </w:rPr>
              <w:t>Advise the individual/parent/carer about the protective effects of the vaccine, the risks of infection and potential complications.</w:t>
            </w:r>
          </w:p>
          <w:p w14:paraId="5FFA3AC1" w14:textId="77777777" w:rsidR="00A9315C" w:rsidRPr="00C10BD3" w:rsidRDefault="00A9315C" w:rsidP="00A9315C">
            <w:pPr>
              <w:spacing w:after="120"/>
              <w:rPr>
                <w:rFonts w:cs="Arial"/>
                <w:sz w:val="22"/>
                <w:szCs w:val="22"/>
              </w:rPr>
            </w:pPr>
            <w:r w:rsidRPr="00C10BD3">
              <w:rPr>
                <w:rFonts w:cs="Arial"/>
                <w:sz w:val="22"/>
                <w:szCs w:val="22"/>
              </w:rPr>
              <w:t xml:space="preserve">Document advice given and the decision reached. </w:t>
            </w:r>
          </w:p>
          <w:p w14:paraId="44A19CC8" w14:textId="1DACF5C7" w:rsidR="00BA16C1" w:rsidRPr="00C11CF5" w:rsidRDefault="00A9315C" w:rsidP="00A9315C">
            <w:pPr>
              <w:spacing w:after="120"/>
              <w:rPr>
                <w:rFonts w:cs="Arial"/>
                <w:sz w:val="22"/>
                <w:szCs w:val="22"/>
              </w:rPr>
            </w:pPr>
            <w:r w:rsidRPr="00C10BD3">
              <w:rPr>
                <w:rFonts w:cs="Arial"/>
                <w:sz w:val="22"/>
                <w:szCs w:val="22"/>
              </w:rPr>
              <w:t>In a GP practice setting, inform or refer to the GP as appropriate.</w:t>
            </w:r>
          </w:p>
        </w:tc>
      </w:tr>
      <w:tr w:rsidR="00032A94" w:rsidRPr="00A956FD" w14:paraId="06D17EC2" w14:textId="77777777" w:rsidTr="00E47B6D">
        <w:tc>
          <w:tcPr>
            <w:tcW w:w="2977"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14:paraId="25AD5CE5" w14:textId="60B4DCFD" w:rsidR="00032A94" w:rsidRPr="00C11CF5" w:rsidRDefault="00F3696E" w:rsidP="00B4381D">
            <w:pPr>
              <w:spacing w:before="120" w:after="120"/>
              <w:rPr>
                <w:rFonts w:cs="Arial"/>
                <w:sz w:val="22"/>
                <w:szCs w:val="22"/>
              </w:rPr>
            </w:pPr>
            <w:r w:rsidRPr="00C10BD3">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A92B41">
      <w:pPr>
        <w:pStyle w:val="ListParagraph"/>
        <w:numPr>
          <w:ilvl w:val="0"/>
          <w:numId w:val="3"/>
        </w:numPr>
        <w:overflowPunct/>
        <w:autoSpaceDE/>
        <w:autoSpaceDN/>
        <w:adjustRightInd/>
        <w:textAlignment w:val="auto"/>
        <w:rPr>
          <w:rFonts w:cs="Arial"/>
          <w:b/>
          <w:szCs w:val="24"/>
        </w:rPr>
      </w:pPr>
      <w:r w:rsidRPr="002E447F">
        <w:rPr>
          <w:rFonts w:cs="Arial"/>
          <w:b/>
          <w:szCs w:val="24"/>
        </w:rPr>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62E62DFA" w14:textId="77777777" w:rsidTr="0087180E">
        <w:tc>
          <w:tcPr>
            <w:tcW w:w="2977" w:type="dxa"/>
          </w:tcPr>
          <w:p w14:paraId="2651F9BA" w14:textId="77777777" w:rsidR="00B37C58" w:rsidRPr="00A956FD" w:rsidRDefault="00B37C58" w:rsidP="007E045E">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14:paraId="2DF935BF" w14:textId="24FDE8B9" w:rsidR="00D71F5D" w:rsidRPr="00F66524" w:rsidRDefault="00D71F5D" w:rsidP="00D71F5D">
            <w:pPr>
              <w:spacing w:before="120" w:after="120"/>
              <w:ind w:left="34"/>
              <w:rPr>
                <w:rFonts w:cs="Arial"/>
                <w:sz w:val="22"/>
                <w:szCs w:val="22"/>
                <w:lang w:val="en"/>
              </w:rPr>
            </w:pPr>
            <w:r w:rsidRPr="00F66524">
              <w:rPr>
                <w:rFonts w:cs="Arial"/>
                <w:sz w:val="22"/>
                <w:szCs w:val="22"/>
              </w:rPr>
              <w:t>Hepatitis A (inactivated</w:t>
            </w:r>
            <w:r w:rsidR="00C64634" w:rsidRPr="00F66524">
              <w:rPr>
                <w:rFonts w:cs="Arial"/>
                <w:sz w:val="22"/>
                <w:szCs w:val="22"/>
              </w:rPr>
              <w:t>, adsorbed</w:t>
            </w:r>
            <w:r w:rsidRPr="00F66524">
              <w:rPr>
                <w:rFonts w:cs="Arial"/>
                <w:sz w:val="22"/>
                <w:szCs w:val="22"/>
              </w:rPr>
              <w:t>)</w:t>
            </w:r>
            <w:r w:rsidR="00C64634" w:rsidRPr="00F66524">
              <w:rPr>
                <w:rFonts w:cs="Arial"/>
                <w:sz w:val="22"/>
                <w:szCs w:val="22"/>
              </w:rPr>
              <w:t xml:space="preserve"> and typhoid </w:t>
            </w:r>
            <w:r w:rsidR="00215BF8" w:rsidRPr="00F66524">
              <w:rPr>
                <w:rFonts w:cs="Arial"/>
                <w:sz w:val="22"/>
                <w:szCs w:val="22"/>
              </w:rPr>
              <w:t xml:space="preserve">Vi </w:t>
            </w:r>
            <w:r w:rsidR="00C64634" w:rsidRPr="00F66524">
              <w:rPr>
                <w:rFonts w:cs="Arial"/>
                <w:sz w:val="22"/>
                <w:szCs w:val="22"/>
              </w:rPr>
              <w:t xml:space="preserve">polysaccharide vaccine </w:t>
            </w:r>
            <w:r w:rsidRPr="00F66524">
              <w:rPr>
                <w:rFonts w:cs="Arial"/>
                <w:sz w:val="22"/>
                <w:szCs w:val="22"/>
              </w:rPr>
              <w:t>e</w:t>
            </w:r>
            <w:r w:rsidRPr="00F66524">
              <w:rPr>
                <w:rFonts w:cs="Arial"/>
                <w:sz w:val="22"/>
                <w:szCs w:val="22"/>
                <w:lang w:val="en"/>
              </w:rPr>
              <w:t>g:</w:t>
            </w:r>
          </w:p>
          <w:p w14:paraId="7A92C473" w14:textId="298F7E0B" w:rsidR="00C64634" w:rsidRPr="00F66524" w:rsidRDefault="00C64634" w:rsidP="00BC3BD5">
            <w:pPr>
              <w:pStyle w:val="ListParagraph"/>
              <w:numPr>
                <w:ilvl w:val="0"/>
                <w:numId w:val="7"/>
              </w:numPr>
              <w:ind w:left="391" w:hanging="357"/>
              <w:rPr>
                <w:rFonts w:cs="Arial"/>
                <w:sz w:val="22"/>
                <w:szCs w:val="22"/>
                <w:lang w:val="en"/>
              </w:rPr>
            </w:pPr>
            <w:r w:rsidRPr="00BC3BD5">
              <w:rPr>
                <w:rFonts w:cs="Arial"/>
                <w:sz w:val="22"/>
                <w:szCs w:val="22"/>
                <w:lang w:val="en"/>
              </w:rPr>
              <w:t>ViATIM</w:t>
            </w:r>
            <w:r w:rsidR="00D71F5D" w:rsidRPr="00BC3BD5">
              <w:rPr>
                <w:rFonts w:cs="Arial"/>
                <w:sz w:val="22"/>
                <w:szCs w:val="22"/>
                <w:vertAlign w:val="superscript"/>
                <w:lang w:val="en"/>
              </w:rPr>
              <w:t>®</w:t>
            </w:r>
            <w:r w:rsidR="00D71F5D" w:rsidRPr="00F66524">
              <w:rPr>
                <w:rFonts w:cs="Arial"/>
                <w:b/>
                <w:sz w:val="22"/>
                <w:szCs w:val="22"/>
                <w:lang w:val="en"/>
              </w:rPr>
              <w:t xml:space="preserve"> </w:t>
            </w:r>
            <w:r w:rsidR="00441B17" w:rsidRPr="00F66524">
              <w:rPr>
                <w:rFonts w:cs="Arial"/>
                <w:sz w:val="22"/>
                <w:szCs w:val="22"/>
                <w:lang w:val="en"/>
              </w:rPr>
              <w:t>v</w:t>
            </w:r>
            <w:r w:rsidR="00D71F5D" w:rsidRPr="00F66524">
              <w:rPr>
                <w:rFonts w:cs="Arial"/>
                <w:sz w:val="22"/>
                <w:szCs w:val="22"/>
                <w:lang w:val="en"/>
              </w:rPr>
              <w:t>accine</w:t>
            </w:r>
            <w:r w:rsidR="00D244CF" w:rsidRPr="00F66524">
              <w:rPr>
                <w:rFonts w:cs="Arial"/>
                <w:sz w:val="22"/>
                <w:szCs w:val="22"/>
                <w:lang w:val="en"/>
              </w:rPr>
              <w:t>,</w:t>
            </w:r>
            <w:r w:rsidR="00D71F5D" w:rsidRPr="00F66524">
              <w:rPr>
                <w:rFonts w:cs="Arial"/>
                <w:sz w:val="22"/>
                <w:szCs w:val="22"/>
                <w:lang w:val="en"/>
              </w:rPr>
              <w:t xml:space="preserve"> </w:t>
            </w:r>
            <w:r w:rsidR="00146424" w:rsidRPr="00F66524">
              <w:rPr>
                <w:rFonts w:cs="Arial"/>
                <w:sz w:val="22"/>
                <w:szCs w:val="22"/>
                <w:lang w:val="en"/>
              </w:rPr>
              <w:t xml:space="preserve">0.5ml </w:t>
            </w:r>
            <w:r w:rsidRPr="00F66524">
              <w:rPr>
                <w:rFonts w:cs="Arial"/>
                <w:sz w:val="22"/>
                <w:szCs w:val="22"/>
                <w:lang w:val="en"/>
              </w:rPr>
              <w:t>hepatitis A virus, (GBM strain) 160 U*</w:t>
            </w:r>
            <w:r w:rsidR="00146424" w:rsidRPr="00F66524">
              <w:rPr>
                <w:rFonts w:cs="Arial"/>
                <w:sz w:val="22"/>
                <w:szCs w:val="22"/>
                <w:lang w:val="en"/>
              </w:rPr>
              <w:t xml:space="preserve"> (inactivated, adsorbed)</w:t>
            </w:r>
            <w:r w:rsidRPr="00F66524">
              <w:rPr>
                <w:rFonts w:cs="Arial"/>
                <w:sz w:val="22"/>
                <w:szCs w:val="22"/>
                <w:lang w:val="en"/>
              </w:rPr>
              <w:t xml:space="preserve"> and </w:t>
            </w:r>
            <w:r w:rsidR="00146424" w:rsidRPr="00F66524">
              <w:rPr>
                <w:rFonts w:cs="Arial"/>
                <w:sz w:val="22"/>
                <w:szCs w:val="22"/>
                <w:lang w:val="en"/>
              </w:rPr>
              <w:t xml:space="preserve">0.5ml </w:t>
            </w:r>
            <w:r w:rsidRPr="00F66524">
              <w:rPr>
                <w:rFonts w:cs="Arial"/>
                <w:i/>
                <w:sz w:val="22"/>
                <w:szCs w:val="22"/>
                <w:lang w:val="en"/>
              </w:rPr>
              <w:t>S. typhi</w:t>
            </w:r>
            <w:r w:rsidRPr="00F66524">
              <w:rPr>
                <w:rFonts w:cs="Arial"/>
                <w:sz w:val="22"/>
                <w:szCs w:val="22"/>
                <w:lang w:val="en"/>
              </w:rPr>
              <w:t xml:space="preserve"> (Ty2 strain) capsular Vi polysaccharide 25 micrograms, suspension for injection in a </w:t>
            </w:r>
            <w:r w:rsidR="00146424" w:rsidRPr="00F66524">
              <w:rPr>
                <w:rFonts w:cs="Arial"/>
                <w:sz w:val="22"/>
                <w:szCs w:val="22"/>
                <w:lang w:val="en"/>
              </w:rPr>
              <w:t xml:space="preserve">1ml dual-chamber </w:t>
            </w:r>
            <w:r w:rsidRPr="00F66524">
              <w:rPr>
                <w:rFonts w:cs="Arial"/>
                <w:sz w:val="22"/>
                <w:szCs w:val="22"/>
                <w:lang w:val="en"/>
              </w:rPr>
              <w:t>pre-filled syringe</w:t>
            </w:r>
          </w:p>
          <w:p w14:paraId="31E615FC" w14:textId="52E86BEE" w:rsidR="00D71F5D" w:rsidRPr="00F66524" w:rsidRDefault="00D244CF" w:rsidP="00C97CA6">
            <w:pPr>
              <w:spacing w:after="120"/>
              <w:rPr>
                <w:rFonts w:cs="Arial"/>
                <w:sz w:val="22"/>
                <w:szCs w:val="22"/>
                <w:lang w:val="en"/>
              </w:rPr>
            </w:pPr>
            <w:r w:rsidRPr="00F66524">
              <w:rPr>
                <w:rFonts w:cs="Arial"/>
                <w:sz w:val="22"/>
                <w:szCs w:val="22"/>
                <w:lang w:val="en"/>
              </w:rPr>
              <w:t>*</w:t>
            </w:r>
            <w:r w:rsidR="00232D6F" w:rsidRPr="00F66524">
              <w:rPr>
                <w:rFonts w:cs="Arial"/>
                <w:sz w:val="22"/>
                <w:szCs w:val="22"/>
                <w:lang w:val="en"/>
              </w:rPr>
              <w:t>I</w:t>
            </w:r>
            <w:r w:rsidRPr="00F66524">
              <w:rPr>
                <w:rFonts w:cs="Arial"/>
                <w:sz w:val="22"/>
                <w:szCs w:val="22"/>
                <w:lang w:val="en"/>
              </w:rPr>
              <w:t>n the absence of an international standardised reference, the antigen content is expressed using an in-house method of the manufacturer</w:t>
            </w:r>
            <w:r w:rsidR="00232D6F" w:rsidRPr="00F66524">
              <w:rPr>
                <w:rFonts w:cs="Arial"/>
                <w:sz w:val="22"/>
                <w:szCs w:val="22"/>
                <w:lang w:val="en"/>
              </w:rPr>
              <w:t>.</w:t>
            </w:r>
          </w:p>
        </w:tc>
      </w:tr>
      <w:tr w:rsidR="00D71F5D" w:rsidRPr="00A956FD" w14:paraId="62BA2F20" w14:textId="77777777" w:rsidTr="0087180E">
        <w:tc>
          <w:tcPr>
            <w:tcW w:w="2977" w:type="dxa"/>
          </w:tcPr>
          <w:p w14:paraId="337EA9F6" w14:textId="43F8D747" w:rsidR="00D71F5D" w:rsidRPr="00EC1908" w:rsidRDefault="00D71F5D" w:rsidP="007E045E">
            <w:pPr>
              <w:spacing w:before="120" w:after="120"/>
              <w:rPr>
                <w:rFonts w:cs="Arial"/>
                <w:b/>
                <w:sz w:val="22"/>
                <w:szCs w:val="22"/>
              </w:rPr>
            </w:pPr>
            <w:r w:rsidRPr="00EC1908">
              <w:rPr>
                <w:rFonts w:cs="Arial"/>
                <w:b/>
                <w:sz w:val="22"/>
                <w:szCs w:val="22"/>
              </w:rPr>
              <w:t>Legal category</w:t>
            </w:r>
          </w:p>
        </w:tc>
        <w:tc>
          <w:tcPr>
            <w:tcW w:w="6946" w:type="dxa"/>
          </w:tcPr>
          <w:p w14:paraId="1D4B098D" w14:textId="64FFEF1D" w:rsidR="00D71F5D" w:rsidRPr="008B4620" w:rsidRDefault="00D71F5D" w:rsidP="00BE1835">
            <w:pPr>
              <w:spacing w:before="120" w:after="120"/>
            </w:pPr>
            <w:r w:rsidRPr="00C10BD3">
              <w:rPr>
                <w:rFonts w:eastAsia="Arial" w:cs="Arial"/>
                <w:w w:val="105"/>
                <w:sz w:val="22"/>
                <w:szCs w:val="22"/>
              </w:rPr>
              <w:t>Prescription</w:t>
            </w:r>
            <w:r w:rsidRPr="00C10BD3">
              <w:rPr>
                <w:rFonts w:eastAsia="Arial" w:cs="Arial"/>
                <w:spacing w:val="-3"/>
                <w:w w:val="105"/>
                <w:sz w:val="22"/>
                <w:szCs w:val="22"/>
              </w:rPr>
              <w:t xml:space="preserve"> o</w:t>
            </w:r>
            <w:r w:rsidRPr="00C10BD3">
              <w:rPr>
                <w:rFonts w:eastAsia="Arial" w:cs="Arial"/>
                <w:w w:val="105"/>
                <w:sz w:val="22"/>
                <w:szCs w:val="22"/>
              </w:rPr>
              <w:t>nly</w:t>
            </w:r>
            <w:r w:rsidRPr="00C10BD3">
              <w:rPr>
                <w:rFonts w:eastAsia="Arial" w:cs="Arial"/>
                <w:spacing w:val="-2"/>
                <w:w w:val="105"/>
                <w:sz w:val="22"/>
                <w:szCs w:val="22"/>
              </w:rPr>
              <w:t xml:space="preserve"> m</w:t>
            </w:r>
            <w:r w:rsidRPr="00C10BD3">
              <w:rPr>
                <w:rFonts w:eastAsia="Arial" w:cs="Arial"/>
                <w:w w:val="105"/>
                <w:sz w:val="22"/>
                <w:szCs w:val="22"/>
              </w:rPr>
              <w:t>edicine (POM)</w:t>
            </w:r>
          </w:p>
        </w:tc>
      </w:tr>
      <w:tr w:rsidR="00D71F5D" w:rsidRPr="00A956FD" w14:paraId="69AE2E16" w14:textId="77777777" w:rsidTr="0087180E">
        <w:tc>
          <w:tcPr>
            <w:tcW w:w="2977" w:type="dxa"/>
          </w:tcPr>
          <w:p w14:paraId="1BAED4B7" w14:textId="77777777" w:rsidR="00D71F5D" w:rsidRPr="00EC1908" w:rsidRDefault="00D71F5D"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14:paraId="1D232E26" w14:textId="498520B9" w:rsidR="00D71F5D" w:rsidRPr="008B4620" w:rsidRDefault="00D71F5D" w:rsidP="00BE1835">
            <w:pPr>
              <w:spacing w:before="120" w:after="120"/>
            </w:pPr>
            <w:r w:rsidRPr="00881504">
              <w:rPr>
                <w:sz w:val="22"/>
                <w:szCs w:val="22"/>
              </w:rPr>
              <w:t>No</w:t>
            </w:r>
          </w:p>
        </w:tc>
      </w:tr>
      <w:tr w:rsidR="00D71F5D" w:rsidRPr="00A956FD" w14:paraId="040EA6E8" w14:textId="77777777" w:rsidTr="0087180E">
        <w:tc>
          <w:tcPr>
            <w:tcW w:w="2977" w:type="dxa"/>
          </w:tcPr>
          <w:p w14:paraId="5A2AEA5E" w14:textId="77777777" w:rsidR="00D71F5D" w:rsidRPr="00090CE1" w:rsidRDefault="00D71F5D" w:rsidP="007E045E">
            <w:pPr>
              <w:spacing w:before="120" w:after="120"/>
              <w:rPr>
                <w:rFonts w:cs="Arial"/>
                <w:b/>
                <w:sz w:val="22"/>
                <w:szCs w:val="22"/>
              </w:rPr>
            </w:pPr>
            <w:bookmarkStart w:id="4" w:name="Offlabel"/>
            <w:bookmarkEnd w:id="4"/>
            <w:r w:rsidRPr="00090CE1">
              <w:rPr>
                <w:rFonts w:cs="Arial"/>
                <w:b/>
                <w:sz w:val="22"/>
                <w:szCs w:val="22"/>
              </w:rPr>
              <w:t>Off-label use</w:t>
            </w:r>
          </w:p>
        </w:tc>
        <w:tc>
          <w:tcPr>
            <w:tcW w:w="6946" w:type="dxa"/>
          </w:tcPr>
          <w:p w14:paraId="53E7B07C" w14:textId="3A386405" w:rsidR="00D71F5D" w:rsidRPr="006805F2" w:rsidRDefault="00C97CA6" w:rsidP="00832E89">
            <w:pPr>
              <w:spacing w:before="120"/>
              <w:rPr>
                <w:sz w:val="22"/>
                <w:szCs w:val="22"/>
              </w:rPr>
            </w:pPr>
            <w:r w:rsidRPr="006805F2">
              <w:rPr>
                <w:sz w:val="22"/>
                <w:szCs w:val="22"/>
              </w:rPr>
              <w:t>ViATIM</w:t>
            </w:r>
            <w:r w:rsidR="001A2A42" w:rsidRPr="006805F2">
              <w:rPr>
                <w:rFonts w:cs="Arial"/>
                <w:sz w:val="22"/>
                <w:szCs w:val="22"/>
                <w:vertAlign w:val="superscript"/>
                <w:lang w:val="en"/>
              </w:rPr>
              <w:t>®</w:t>
            </w:r>
            <w:r w:rsidRPr="006805F2">
              <w:rPr>
                <w:sz w:val="22"/>
                <w:szCs w:val="22"/>
              </w:rPr>
              <w:t xml:space="preserve"> administration to individuals under 16 years of age is </w:t>
            </w:r>
            <w:r w:rsidR="001A2A42" w:rsidRPr="006805F2">
              <w:rPr>
                <w:sz w:val="22"/>
                <w:szCs w:val="22"/>
              </w:rPr>
              <w:t>off-</w:t>
            </w:r>
            <w:r w:rsidRPr="006805F2">
              <w:rPr>
                <w:sz w:val="22"/>
                <w:szCs w:val="22"/>
              </w:rPr>
              <w:t>label</w:t>
            </w:r>
            <w:r w:rsidR="001A2A42" w:rsidRPr="006805F2">
              <w:rPr>
                <w:sz w:val="22"/>
                <w:szCs w:val="22"/>
              </w:rPr>
              <w:t xml:space="preserve">. </w:t>
            </w:r>
            <w:r w:rsidR="00D71F5D" w:rsidRPr="006805F2">
              <w:rPr>
                <w:sz w:val="22"/>
                <w:szCs w:val="22"/>
              </w:rPr>
              <w:t xml:space="preserve">During vaccine supply shortages it may be </w:t>
            </w:r>
            <w:r w:rsidR="00E45567" w:rsidRPr="006805F2">
              <w:rPr>
                <w:sz w:val="22"/>
                <w:szCs w:val="22"/>
              </w:rPr>
              <w:t>appropriate to provide adults</w:t>
            </w:r>
            <w:r w:rsidRPr="006805F2">
              <w:rPr>
                <w:sz w:val="22"/>
                <w:szCs w:val="22"/>
              </w:rPr>
              <w:t xml:space="preserve"> and children requiring </w:t>
            </w:r>
            <w:r w:rsidR="00575E7A" w:rsidRPr="006805F2">
              <w:rPr>
                <w:sz w:val="22"/>
                <w:szCs w:val="22"/>
              </w:rPr>
              <w:t>hepatitis</w:t>
            </w:r>
            <w:r w:rsidR="00E45567" w:rsidRPr="006805F2">
              <w:rPr>
                <w:sz w:val="22"/>
                <w:szCs w:val="22"/>
              </w:rPr>
              <w:t xml:space="preserve"> A vaccine</w:t>
            </w:r>
            <w:r w:rsidRPr="006805F2">
              <w:rPr>
                <w:sz w:val="22"/>
                <w:szCs w:val="22"/>
              </w:rPr>
              <w:t xml:space="preserve"> with</w:t>
            </w:r>
            <w:r w:rsidR="001A2A42" w:rsidRPr="006805F2">
              <w:rPr>
                <w:sz w:val="22"/>
                <w:szCs w:val="22"/>
              </w:rPr>
              <w:t xml:space="preserve"> </w:t>
            </w:r>
            <w:r w:rsidRPr="006805F2">
              <w:rPr>
                <w:sz w:val="22"/>
                <w:szCs w:val="22"/>
              </w:rPr>
              <w:t>HepA/Typhoid off-label</w:t>
            </w:r>
            <w:r w:rsidR="00E45567" w:rsidRPr="006805F2">
              <w:rPr>
                <w:sz w:val="22"/>
                <w:szCs w:val="22"/>
              </w:rPr>
              <w:t xml:space="preserve"> as a dose sparing option to preserve adult monovalent </w:t>
            </w:r>
            <w:r w:rsidR="00575E7A" w:rsidRPr="006805F2">
              <w:rPr>
                <w:sz w:val="22"/>
                <w:szCs w:val="22"/>
              </w:rPr>
              <w:t>h</w:t>
            </w:r>
            <w:r w:rsidR="00E45567" w:rsidRPr="006805F2">
              <w:rPr>
                <w:sz w:val="22"/>
                <w:szCs w:val="22"/>
              </w:rPr>
              <w:t>ep</w:t>
            </w:r>
            <w:r w:rsidR="00575E7A" w:rsidRPr="006805F2">
              <w:rPr>
                <w:sz w:val="22"/>
                <w:szCs w:val="22"/>
              </w:rPr>
              <w:t>atitis</w:t>
            </w:r>
            <w:r w:rsidR="00E45567" w:rsidRPr="006805F2">
              <w:rPr>
                <w:sz w:val="22"/>
                <w:szCs w:val="22"/>
              </w:rPr>
              <w:t xml:space="preserve"> A vaccine stock for groups most likely to benefit. Such off-label administration may be undertaken under this PGD where it is in accordance </w:t>
            </w:r>
            <w:hyperlink r:id="rId28" w:history="1">
              <w:r w:rsidR="00E45567" w:rsidRPr="006805F2">
                <w:rPr>
                  <w:rStyle w:val="Hyperlink"/>
                  <w:sz w:val="22"/>
                  <w:szCs w:val="22"/>
                </w:rPr>
                <w:t xml:space="preserve">PHE </w:t>
              </w:r>
              <w:r w:rsidR="00560AD1" w:rsidRPr="006805F2">
                <w:rPr>
                  <w:rStyle w:val="Hyperlink"/>
                  <w:sz w:val="22"/>
                  <w:szCs w:val="22"/>
                </w:rPr>
                <w:t>h</w:t>
              </w:r>
              <w:r w:rsidR="00E45567" w:rsidRPr="006805F2">
                <w:rPr>
                  <w:rStyle w:val="Hyperlink"/>
                  <w:sz w:val="22"/>
                  <w:szCs w:val="22"/>
                </w:rPr>
                <w:t>epatitis A vaccination temporary recommendations</w:t>
              </w:r>
            </w:hyperlink>
            <w:r w:rsidR="00E45567" w:rsidRPr="006805F2">
              <w:rPr>
                <w:rStyle w:val="Hyperlink"/>
                <w:sz w:val="22"/>
                <w:szCs w:val="22"/>
              </w:rPr>
              <w:t>.</w:t>
            </w:r>
            <w:r w:rsidR="000258C0">
              <w:rPr>
                <w:sz w:val="22"/>
                <w:szCs w:val="22"/>
              </w:rPr>
              <w:t xml:space="preserve"> </w:t>
            </w:r>
            <w:r w:rsidR="00D71F5D" w:rsidRPr="006805F2">
              <w:rPr>
                <w:sz w:val="22"/>
                <w:szCs w:val="22"/>
              </w:rPr>
              <w:t>Please refer to the most up to date guidance as appropriate from PHE.</w:t>
            </w:r>
          </w:p>
          <w:p w14:paraId="46B01479" w14:textId="2061E4E4" w:rsidR="007222D0" w:rsidRPr="006805F2" w:rsidRDefault="007222D0" w:rsidP="00232D6F">
            <w:pPr>
              <w:spacing w:before="120" w:after="120"/>
              <w:rPr>
                <w:rFonts w:cs="Arial"/>
                <w:iCs/>
                <w:sz w:val="22"/>
                <w:szCs w:val="22"/>
              </w:rPr>
            </w:pPr>
            <w:r w:rsidRPr="006805F2">
              <w:rPr>
                <w:rFonts w:cs="Arial"/>
                <w:sz w:val="22"/>
                <w:szCs w:val="22"/>
                <w:lang w:val="en"/>
              </w:rPr>
              <w:t xml:space="preserve">Vaccine should be stored according to the conditions detailed in the </w:t>
            </w:r>
            <w:hyperlink w:anchor="Storage" w:history="1">
              <w:r w:rsidRPr="006805F2">
                <w:rPr>
                  <w:rStyle w:val="Hyperlink"/>
                  <w:rFonts w:cs="Arial"/>
                  <w:sz w:val="22"/>
                  <w:szCs w:val="22"/>
                  <w:lang w:val="en"/>
                </w:rPr>
                <w:t>Storage section</w:t>
              </w:r>
            </w:hyperlink>
            <w:r w:rsidRPr="006805F2">
              <w:rPr>
                <w:rFonts w:cs="Arial"/>
                <w:sz w:val="22"/>
                <w:szCs w:val="22"/>
                <w:lang w:val="en"/>
              </w:rPr>
              <w:t xml:space="preserve"> below. However, in the event of an inadvertent or unavoidable deviation of these conditions refer to </w:t>
            </w:r>
            <w:hyperlink r:id="rId29" w:history="1">
              <w:r w:rsidRPr="006805F2">
                <w:rPr>
                  <w:rStyle w:val="Hyperlink"/>
                  <w:rFonts w:cs="Arial"/>
                  <w:sz w:val="22"/>
                  <w:szCs w:val="22"/>
                  <w:lang w:val="en"/>
                </w:rPr>
                <w:t>PHE Vaccine Incident Guidance</w:t>
              </w:r>
            </w:hyperlink>
            <w:r w:rsidRPr="006805F2">
              <w:rPr>
                <w:rFonts w:cs="Arial"/>
                <w:sz w:val="22"/>
                <w:szCs w:val="22"/>
                <w:lang w:val="en"/>
              </w:rPr>
              <w:t>. Where vaccine is assessed in accordance with these guidelines as appropriate for continued use this would constitute off-label administration under this PGD.</w:t>
            </w:r>
          </w:p>
          <w:p w14:paraId="3B6DF2F6" w14:textId="465DE21C" w:rsidR="00D71F5D" w:rsidRPr="006805F2" w:rsidRDefault="00D71F5D" w:rsidP="00232D6F">
            <w:pPr>
              <w:spacing w:before="120" w:after="120"/>
              <w:rPr>
                <w:rFonts w:cs="Arial"/>
                <w:sz w:val="22"/>
                <w:szCs w:val="22"/>
                <w:lang w:val="en"/>
              </w:rPr>
            </w:pPr>
            <w:r w:rsidRPr="006805F2">
              <w:rPr>
                <w:rFonts w:cs="Arial"/>
                <w:iCs/>
                <w:sz w:val="22"/>
                <w:szCs w:val="22"/>
              </w:rPr>
              <w:t>Where a vaccine is recommended off-label consider, as part of the consent process, informing the individual/pa</w:t>
            </w:r>
            <w:r w:rsidR="00232D6F" w:rsidRPr="006805F2">
              <w:rPr>
                <w:rFonts w:cs="Arial"/>
                <w:iCs/>
                <w:sz w:val="22"/>
                <w:szCs w:val="22"/>
              </w:rPr>
              <w:t>rent</w:t>
            </w:r>
            <w:r w:rsidRPr="006805F2">
              <w:rPr>
                <w:rFonts w:cs="Arial"/>
                <w:iCs/>
                <w:sz w:val="22"/>
                <w:szCs w:val="22"/>
              </w:rPr>
              <w:t xml:space="preserve">/carer that the vaccine is being offered in accordance with national guidance but that this is outside the product licence. </w:t>
            </w:r>
          </w:p>
        </w:tc>
      </w:tr>
      <w:tr w:rsidR="00A956FD" w:rsidRPr="00A956FD" w14:paraId="275F250B" w14:textId="77777777" w:rsidTr="0087180E">
        <w:tc>
          <w:tcPr>
            <w:tcW w:w="2977" w:type="dxa"/>
          </w:tcPr>
          <w:p w14:paraId="1618C4F2" w14:textId="43B2D93F" w:rsidR="006D2947" w:rsidRDefault="006D2947" w:rsidP="007E045E">
            <w:pPr>
              <w:spacing w:before="120" w:after="120"/>
              <w:rPr>
                <w:rFonts w:cs="Arial"/>
                <w:b/>
                <w:sz w:val="22"/>
                <w:szCs w:val="22"/>
              </w:rPr>
            </w:pPr>
            <w:r w:rsidRPr="00090CE1">
              <w:rPr>
                <w:rFonts w:cs="Arial"/>
                <w:b/>
                <w:sz w:val="22"/>
                <w:szCs w:val="22"/>
              </w:rPr>
              <w:t>Route / method</w:t>
            </w:r>
            <w:r w:rsidR="00032A94" w:rsidRPr="00090CE1">
              <w:rPr>
                <w:rFonts w:cs="Arial"/>
                <w:b/>
                <w:sz w:val="22"/>
                <w:szCs w:val="22"/>
              </w:rPr>
              <w:t xml:space="preserve"> of administration</w:t>
            </w:r>
          </w:p>
          <w:p w14:paraId="26125020" w14:textId="77777777" w:rsidR="008519B2" w:rsidRDefault="008519B2" w:rsidP="007E045E">
            <w:pPr>
              <w:spacing w:before="120" w:after="120"/>
              <w:rPr>
                <w:rFonts w:cs="Arial"/>
                <w:sz w:val="22"/>
                <w:szCs w:val="22"/>
              </w:rPr>
            </w:pPr>
          </w:p>
          <w:p w14:paraId="41A98E7E" w14:textId="77777777" w:rsidR="004C4571" w:rsidRDefault="004C4571" w:rsidP="007E045E">
            <w:pPr>
              <w:spacing w:before="120" w:after="120"/>
              <w:rPr>
                <w:rFonts w:cs="Arial"/>
                <w:sz w:val="22"/>
                <w:szCs w:val="22"/>
              </w:rPr>
            </w:pPr>
          </w:p>
          <w:p w14:paraId="6F3F2BE4" w14:textId="77777777" w:rsidR="004C4571" w:rsidRDefault="004C4571" w:rsidP="007E045E">
            <w:pPr>
              <w:spacing w:before="120" w:after="120"/>
              <w:rPr>
                <w:rFonts w:cs="Arial"/>
                <w:sz w:val="22"/>
                <w:szCs w:val="22"/>
              </w:rPr>
            </w:pPr>
          </w:p>
          <w:p w14:paraId="6583B0B4" w14:textId="77777777" w:rsidR="004C4571" w:rsidRDefault="004C4571" w:rsidP="007E045E">
            <w:pPr>
              <w:spacing w:before="120" w:after="120"/>
              <w:rPr>
                <w:rFonts w:cs="Arial"/>
                <w:sz w:val="22"/>
                <w:szCs w:val="22"/>
              </w:rPr>
            </w:pPr>
          </w:p>
          <w:p w14:paraId="081ED25E" w14:textId="77777777" w:rsidR="004C4571" w:rsidRDefault="004C4571" w:rsidP="007E045E">
            <w:pPr>
              <w:spacing w:before="120" w:after="120"/>
              <w:rPr>
                <w:rFonts w:cs="Arial"/>
                <w:sz w:val="22"/>
                <w:szCs w:val="22"/>
              </w:rPr>
            </w:pPr>
          </w:p>
          <w:p w14:paraId="2642E52C" w14:textId="77777777" w:rsidR="0048244F" w:rsidRDefault="0048244F" w:rsidP="0048244F">
            <w:pPr>
              <w:spacing w:before="120" w:after="120"/>
              <w:contextualSpacing/>
              <w:rPr>
                <w:rFonts w:cs="Arial"/>
                <w:sz w:val="22"/>
                <w:szCs w:val="22"/>
              </w:rPr>
            </w:pPr>
          </w:p>
          <w:p w14:paraId="2898FD96" w14:textId="77777777" w:rsidR="00BC3BD5" w:rsidRDefault="00BC3BD5" w:rsidP="0048244F">
            <w:pPr>
              <w:spacing w:before="120" w:after="120"/>
              <w:contextualSpacing/>
              <w:rPr>
                <w:rFonts w:cs="Arial"/>
                <w:sz w:val="22"/>
                <w:szCs w:val="22"/>
              </w:rPr>
            </w:pPr>
          </w:p>
          <w:p w14:paraId="1045310C" w14:textId="77777777" w:rsidR="00BC3BD5" w:rsidRDefault="00BC3BD5" w:rsidP="0048244F">
            <w:pPr>
              <w:spacing w:before="120" w:after="120"/>
              <w:contextualSpacing/>
              <w:rPr>
                <w:rFonts w:cs="Arial"/>
                <w:sz w:val="22"/>
                <w:szCs w:val="22"/>
              </w:rPr>
            </w:pPr>
          </w:p>
          <w:p w14:paraId="00C89F8C" w14:textId="77777777" w:rsidR="00BC3BD5" w:rsidRDefault="00BC3BD5" w:rsidP="0048244F">
            <w:pPr>
              <w:spacing w:before="120" w:after="120"/>
              <w:contextualSpacing/>
              <w:rPr>
                <w:rFonts w:cs="Arial"/>
                <w:sz w:val="22"/>
                <w:szCs w:val="22"/>
              </w:rPr>
            </w:pPr>
          </w:p>
          <w:p w14:paraId="2B9D7502" w14:textId="77777777" w:rsidR="00BC3BD5" w:rsidRDefault="00BC3BD5" w:rsidP="0048244F">
            <w:pPr>
              <w:spacing w:before="120" w:after="120"/>
              <w:contextualSpacing/>
              <w:rPr>
                <w:rFonts w:cs="Arial"/>
                <w:sz w:val="22"/>
                <w:szCs w:val="22"/>
              </w:rPr>
            </w:pPr>
          </w:p>
          <w:p w14:paraId="529E9B94" w14:textId="77777777" w:rsidR="00BC3BD5" w:rsidRDefault="00BC3BD5" w:rsidP="0048244F">
            <w:pPr>
              <w:spacing w:before="120" w:after="120"/>
              <w:contextualSpacing/>
              <w:rPr>
                <w:rFonts w:cs="Arial"/>
                <w:sz w:val="22"/>
                <w:szCs w:val="22"/>
              </w:rPr>
            </w:pPr>
          </w:p>
          <w:p w14:paraId="29C3578B" w14:textId="77777777" w:rsidR="00BC3BD5" w:rsidRDefault="00BC3BD5" w:rsidP="0048244F">
            <w:pPr>
              <w:spacing w:before="120" w:after="120"/>
              <w:contextualSpacing/>
              <w:rPr>
                <w:rFonts w:cs="Arial"/>
                <w:sz w:val="22"/>
                <w:szCs w:val="22"/>
              </w:rPr>
            </w:pPr>
          </w:p>
          <w:p w14:paraId="6861485D" w14:textId="77777777" w:rsidR="00BC3BD5" w:rsidRDefault="00BC3BD5" w:rsidP="0048244F">
            <w:pPr>
              <w:spacing w:before="120" w:after="120"/>
              <w:contextualSpacing/>
              <w:rPr>
                <w:rFonts w:cs="Arial"/>
                <w:sz w:val="22"/>
                <w:szCs w:val="22"/>
              </w:rPr>
            </w:pPr>
          </w:p>
          <w:p w14:paraId="3155CD54" w14:textId="77777777" w:rsidR="008519B2" w:rsidRPr="008519B2" w:rsidRDefault="008519B2" w:rsidP="0048244F">
            <w:pPr>
              <w:spacing w:before="120" w:after="120"/>
              <w:contextualSpacing/>
              <w:rPr>
                <w:rFonts w:cs="Arial"/>
                <w:sz w:val="22"/>
                <w:szCs w:val="22"/>
              </w:rPr>
            </w:pPr>
            <w:r w:rsidRPr="008519B2">
              <w:rPr>
                <w:rFonts w:cs="Arial"/>
                <w:sz w:val="22"/>
                <w:szCs w:val="22"/>
              </w:rPr>
              <w:t>Continued over page</w:t>
            </w:r>
          </w:p>
          <w:p w14:paraId="585805D4" w14:textId="77777777" w:rsidR="008519B2" w:rsidRDefault="008519B2" w:rsidP="0048244F">
            <w:pPr>
              <w:spacing w:before="120" w:after="120"/>
              <w:contextualSpacing/>
              <w:rPr>
                <w:rFonts w:cs="Arial"/>
                <w:b/>
                <w:sz w:val="22"/>
                <w:szCs w:val="22"/>
              </w:rPr>
            </w:pPr>
            <w:r w:rsidRPr="00090CE1">
              <w:rPr>
                <w:rFonts w:cs="Arial"/>
                <w:b/>
                <w:sz w:val="22"/>
                <w:szCs w:val="22"/>
              </w:rPr>
              <w:t>Route / method of administration</w:t>
            </w:r>
          </w:p>
          <w:p w14:paraId="4125B619" w14:textId="43E486C8" w:rsidR="008519B2" w:rsidRPr="008519B2" w:rsidRDefault="008519B2" w:rsidP="0048244F">
            <w:pPr>
              <w:spacing w:before="120" w:after="120"/>
              <w:contextualSpacing/>
              <w:rPr>
                <w:rFonts w:cs="Arial"/>
                <w:color w:val="FF0000"/>
                <w:sz w:val="22"/>
                <w:szCs w:val="22"/>
              </w:rPr>
            </w:pPr>
            <w:r w:rsidRPr="008519B2">
              <w:rPr>
                <w:rFonts w:cs="Arial"/>
                <w:sz w:val="22"/>
                <w:szCs w:val="22"/>
              </w:rPr>
              <w:t>(continued)</w:t>
            </w:r>
          </w:p>
        </w:tc>
        <w:tc>
          <w:tcPr>
            <w:tcW w:w="6946" w:type="dxa"/>
          </w:tcPr>
          <w:p w14:paraId="70E918E0" w14:textId="15D4AD6E" w:rsidR="00D71F5D" w:rsidRPr="006805F2" w:rsidRDefault="00D71F5D" w:rsidP="00D71F5D">
            <w:pPr>
              <w:shd w:val="clear" w:color="auto" w:fill="FFFFFF"/>
              <w:overflowPunct/>
              <w:autoSpaceDE/>
              <w:autoSpaceDN/>
              <w:adjustRightInd/>
              <w:spacing w:before="120" w:after="120"/>
              <w:textAlignment w:val="auto"/>
              <w:rPr>
                <w:rFonts w:cs="Arial"/>
                <w:sz w:val="22"/>
                <w:szCs w:val="22"/>
              </w:rPr>
            </w:pPr>
            <w:r w:rsidRPr="006805F2">
              <w:rPr>
                <w:rFonts w:cs="Arial"/>
                <w:sz w:val="22"/>
                <w:szCs w:val="22"/>
              </w:rPr>
              <w:t>Administer by intramuscular injection into the deltoid region of the upper arm</w:t>
            </w:r>
            <w:r w:rsidR="00832E89" w:rsidRPr="006805F2">
              <w:rPr>
                <w:rFonts w:cs="Arial"/>
                <w:sz w:val="22"/>
                <w:szCs w:val="22"/>
              </w:rPr>
              <w:t>.</w:t>
            </w:r>
            <w:r w:rsidRPr="006805F2">
              <w:rPr>
                <w:rFonts w:cs="Arial"/>
                <w:sz w:val="22"/>
                <w:szCs w:val="22"/>
              </w:rPr>
              <w:t xml:space="preserve"> The buttock should not be used because vaccine efficacy may be reduced.</w:t>
            </w:r>
          </w:p>
          <w:p w14:paraId="396C32CD" w14:textId="77777777" w:rsidR="00D71F5D" w:rsidRPr="006805F2" w:rsidRDefault="00D71F5D" w:rsidP="00D71F5D">
            <w:pPr>
              <w:spacing w:before="120" w:after="120"/>
              <w:rPr>
                <w:rFonts w:cs="Arial"/>
                <w:sz w:val="22"/>
                <w:szCs w:val="22"/>
              </w:rPr>
            </w:pPr>
            <w:r w:rsidRPr="006805F2">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was given should be noted in the individual’s records.</w:t>
            </w:r>
          </w:p>
          <w:p w14:paraId="06E5ABD5" w14:textId="77777777" w:rsidR="00D71F5D" w:rsidRPr="006805F2" w:rsidRDefault="00D71F5D" w:rsidP="00D71F5D">
            <w:pPr>
              <w:spacing w:before="120" w:after="120"/>
              <w:rPr>
                <w:rFonts w:cs="Arial"/>
                <w:sz w:val="22"/>
                <w:szCs w:val="22"/>
              </w:rPr>
            </w:pPr>
            <w:r w:rsidRPr="006805F2">
              <w:rPr>
                <w:rFonts w:cs="Arial"/>
                <w:sz w:val="22"/>
                <w:szCs w:val="22"/>
              </w:rPr>
              <w:t xml:space="preserve">For individuals with a bleeding disorder, vaccines normally given by an intramuscular route should be given by deep subcutaneous injection to reduce the risk of bleeding (see “The Green Book” </w:t>
            </w:r>
            <w:hyperlink r:id="rId30" w:history="1">
              <w:r w:rsidRPr="006805F2">
                <w:rPr>
                  <w:rStyle w:val="Hyperlink"/>
                  <w:rFonts w:eastAsia="Arial"/>
                  <w:sz w:val="22"/>
                  <w:szCs w:val="22"/>
                </w:rPr>
                <w:t>Chapter 4</w:t>
              </w:r>
            </w:hyperlink>
            <w:r w:rsidRPr="006805F2">
              <w:rPr>
                <w:rFonts w:cs="Arial"/>
                <w:sz w:val="22"/>
                <w:szCs w:val="22"/>
              </w:rPr>
              <w:t>).</w:t>
            </w:r>
          </w:p>
          <w:p w14:paraId="1D2CE2C3" w14:textId="39597829" w:rsidR="00215BF8" w:rsidRPr="006805F2" w:rsidRDefault="000258C0" w:rsidP="00832E89">
            <w:pPr>
              <w:pStyle w:val="Default"/>
              <w:rPr>
                <w:sz w:val="22"/>
                <w:szCs w:val="22"/>
              </w:rPr>
            </w:pPr>
            <w:r>
              <w:rPr>
                <w:sz w:val="22"/>
                <w:szCs w:val="22"/>
              </w:rPr>
              <w:t>T</w:t>
            </w:r>
            <w:r w:rsidR="00215BF8" w:rsidRPr="006805F2">
              <w:rPr>
                <w:sz w:val="22"/>
                <w:szCs w:val="22"/>
              </w:rPr>
              <w:t>he two vaccine components should only be mixed immediately prior to injection.</w:t>
            </w:r>
            <w:r w:rsidR="00035F21" w:rsidRPr="006805F2">
              <w:rPr>
                <w:sz w:val="22"/>
                <w:szCs w:val="22"/>
              </w:rPr>
              <w:t xml:space="preserve"> The inactivated hepatitis A vaccine (closest</w:t>
            </w:r>
            <w:r w:rsidR="0048676F">
              <w:rPr>
                <w:sz w:val="22"/>
                <w:szCs w:val="22"/>
              </w:rPr>
              <w:t xml:space="preserve"> to</w:t>
            </w:r>
            <w:r w:rsidR="00035F21" w:rsidRPr="006805F2">
              <w:rPr>
                <w:sz w:val="22"/>
                <w:szCs w:val="22"/>
              </w:rPr>
              <w:t xml:space="preserve"> the plunger) is a cloudy white suspension and the typhoid Vi polysaccharide vaccine (closest</w:t>
            </w:r>
            <w:r w:rsidR="0048676F">
              <w:rPr>
                <w:sz w:val="22"/>
                <w:szCs w:val="22"/>
              </w:rPr>
              <w:t xml:space="preserve"> to</w:t>
            </w:r>
            <w:r w:rsidR="00035F21" w:rsidRPr="006805F2">
              <w:rPr>
                <w:sz w:val="22"/>
                <w:szCs w:val="22"/>
              </w:rPr>
              <w:t xml:space="preserve"> the needle) is a clear colourless solution.</w:t>
            </w:r>
            <w:r w:rsidR="00215BF8" w:rsidRPr="006805F2">
              <w:rPr>
                <w:sz w:val="22"/>
                <w:szCs w:val="22"/>
              </w:rPr>
              <w:t xml:space="preserve"> Shake before mixing and again prior to injection to obtain a homogenous </w:t>
            </w:r>
            <w:r w:rsidR="00707D06" w:rsidRPr="006805F2">
              <w:rPr>
                <w:sz w:val="22"/>
                <w:szCs w:val="22"/>
              </w:rPr>
              <w:t xml:space="preserve">cloudy whitish </w:t>
            </w:r>
            <w:r w:rsidR="00215BF8" w:rsidRPr="006805F2">
              <w:rPr>
                <w:sz w:val="22"/>
                <w:szCs w:val="22"/>
              </w:rPr>
              <w:t xml:space="preserve">suspension. The contents of the two chambers are mixed by slowly advancing the plunger. </w:t>
            </w:r>
          </w:p>
          <w:p w14:paraId="276977BE" w14:textId="6F86B12D" w:rsidR="00D71F5D" w:rsidRPr="006805F2" w:rsidRDefault="00D71F5D" w:rsidP="00D71F5D">
            <w:pPr>
              <w:shd w:val="clear" w:color="auto" w:fill="FFFFFF"/>
              <w:overflowPunct/>
              <w:autoSpaceDE/>
              <w:autoSpaceDN/>
              <w:adjustRightInd/>
              <w:spacing w:before="120" w:after="120"/>
              <w:textAlignment w:val="auto"/>
              <w:rPr>
                <w:rFonts w:cs="Arial"/>
                <w:sz w:val="22"/>
                <w:szCs w:val="22"/>
                <w:lang w:val="en"/>
              </w:rPr>
            </w:pPr>
            <w:r w:rsidRPr="006805F2">
              <w:rPr>
                <w:rFonts w:cs="Arial"/>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14:paraId="14237C8F" w14:textId="038116EC" w:rsidR="00D71F5D" w:rsidRPr="006805F2" w:rsidRDefault="00D71F5D" w:rsidP="00D71F5D">
            <w:pPr>
              <w:shd w:val="clear" w:color="auto" w:fill="FFFFFF"/>
              <w:overflowPunct/>
              <w:autoSpaceDE/>
              <w:autoSpaceDN/>
              <w:adjustRightInd/>
              <w:textAlignment w:val="auto"/>
              <w:rPr>
                <w:rFonts w:cs="Arial"/>
                <w:sz w:val="22"/>
                <w:szCs w:val="22"/>
              </w:rPr>
            </w:pPr>
            <w:r w:rsidRPr="006805F2">
              <w:rPr>
                <w:rFonts w:cs="Arial"/>
                <w:sz w:val="22"/>
                <w:szCs w:val="22"/>
              </w:rPr>
              <w:t>The vaccine’s SPC provides further guidance on administration and is available from the electronic Medicines Compendium website:</w:t>
            </w:r>
          </w:p>
          <w:p w14:paraId="204237B0" w14:textId="306E26D5" w:rsidR="002F66B0" w:rsidRPr="006805F2" w:rsidRDefault="00D71F5D" w:rsidP="00D71F5D">
            <w:pPr>
              <w:shd w:val="clear" w:color="auto" w:fill="FFFFFF"/>
              <w:overflowPunct/>
              <w:autoSpaceDE/>
              <w:autoSpaceDN/>
              <w:adjustRightInd/>
              <w:spacing w:after="120"/>
              <w:textAlignment w:val="auto"/>
              <w:rPr>
                <w:rFonts w:cs="Arial"/>
                <w:b/>
                <w:color w:val="FF0000"/>
                <w:spacing w:val="-2"/>
                <w:sz w:val="22"/>
                <w:szCs w:val="22"/>
              </w:rPr>
            </w:pPr>
            <w:r w:rsidRPr="006805F2">
              <w:rPr>
                <w:rFonts w:cs="Arial"/>
                <w:color w:val="FF0000"/>
                <w:sz w:val="22"/>
                <w:szCs w:val="22"/>
              </w:rPr>
              <w:t xml:space="preserve"> </w:t>
            </w:r>
            <w:hyperlink r:id="rId31" w:history="1">
              <w:r w:rsidRPr="006805F2">
                <w:rPr>
                  <w:rStyle w:val="Hyperlink"/>
                  <w:rFonts w:eastAsia="Arial"/>
                  <w:sz w:val="22"/>
                  <w:szCs w:val="22"/>
                </w:rPr>
                <w:t>www.medicines.org.uk</w:t>
              </w:r>
            </w:hyperlink>
            <w:r w:rsidRPr="006805F2">
              <w:rPr>
                <w:color w:val="FF0000"/>
                <w:sz w:val="22"/>
                <w:szCs w:val="22"/>
              </w:rPr>
              <w:t xml:space="preserve">  </w:t>
            </w:r>
            <w:r w:rsidRPr="006805F2">
              <w:rPr>
                <w:rFonts w:cs="Arial"/>
                <w:color w:val="FF0000"/>
                <w:spacing w:val="-2"/>
                <w:sz w:val="22"/>
                <w:szCs w:val="22"/>
              </w:rPr>
              <w:t xml:space="preserve"> </w:t>
            </w:r>
            <w:r w:rsidRPr="006805F2">
              <w:rPr>
                <w:rFonts w:cs="Arial"/>
                <w:b/>
                <w:color w:val="FF0000"/>
                <w:spacing w:val="-2"/>
                <w:sz w:val="22"/>
                <w:szCs w:val="22"/>
              </w:rPr>
              <w:t xml:space="preserve"> </w:t>
            </w:r>
          </w:p>
        </w:tc>
      </w:tr>
      <w:tr w:rsidR="00A956FD" w:rsidRPr="00A956FD" w14:paraId="1C78947D" w14:textId="77777777" w:rsidTr="0087180E">
        <w:tc>
          <w:tcPr>
            <w:tcW w:w="2977" w:type="dxa"/>
          </w:tcPr>
          <w:p w14:paraId="6643934A" w14:textId="77777777" w:rsidR="001F5127" w:rsidRDefault="006D2947" w:rsidP="001F5127">
            <w:pPr>
              <w:pStyle w:val="Header"/>
              <w:tabs>
                <w:tab w:val="clear" w:pos="4153"/>
                <w:tab w:val="clear" w:pos="8306"/>
              </w:tabs>
              <w:spacing w:before="120" w:after="120"/>
              <w:contextualSpacing/>
              <w:rPr>
                <w:rFonts w:ascii="Arial" w:hAnsi="Arial" w:cs="Arial"/>
                <w:b/>
                <w:sz w:val="22"/>
                <w:szCs w:val="22"/>
              </w:rPr>
            </w:pPr>
            <w:bookmarkStart w:id="5" w:name="DoseAndFrequencyOfAdministration"/>
            <w:r w:rsidRPr="00A202D7">
              <w:rPr>
                <w:rFonts w:ascii="Arial" w:hAnsi="Arial" w:cs="Arial"/>
                <w:b/>
                <w:sz w:val="22"/>
                <w:szCs w:val="22"/>
              </w:rPr>
              <w:t xml:space="preserve">Dose </w:t>
            </w:r>
            <w:r w:rsidR="00EB4085" w:rsidRPr="00A202D7">
              <w:rPr>
                <w:rFonts w:ascii="Arial" w:hAnsi="Arial" w:cs="Arial"/>
                <w:b/>
                <w:sz w:val="22"/>
                <w:szCs w:val="22"/>
              </w:rPr>
              <w:t>and frequency of administration</w:t>
            </w:r>
          </w:p>
          <w:bookmarkEnd w:id="5"/>
          <w:p w14:paraId="49766416"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5DEA708A"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05EC4217"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53B02BAB"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28882B9E"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0AFE26D7"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5324C2CC"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4451EAE5"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15AD246B"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2E5ACC74"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6C623EBA"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100D5571"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6A938ADE"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3943570B"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676F0627"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294BF91C"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62A07313"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406B79D1"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762D1F90"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3C20D2F2"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52495CAA"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6374BBEC"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105A4898"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729FAC5C"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72A427A6"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5DE3156C"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6BB9CBDD"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3DFC88DB" w14:textId="77777777" w:rsidR="0048244F" w:rsidRDefault="0048244F" w:rsidP="001F5127">
            <w:pPr>
              <w:pStyle w:val="Header"/>
              <w:tabs>
                <w:tab w:val="clear" w:pos="4153"/>
                <w:tab w:val="clear" w:pos="8306"/>
              </w:tabs>
              <w:spacing w:before="120" w:after="120"/>
              <w:contextualSpacing/>
              <w:rPr>
                <w:rFonts w:ascii="Arial" w:hAnsi="Arial" w:cs="Arial"/>
                <w:sz w:val="22"/>
                <w:szCs w:val="22"/>
              </w:rPr>
            </w:pPr>
          </w:p>
          <w:p w14:paraId="07F7EA96" w14:textId="77777777" w:rsidR="0048244F" w:rsidRDefault="0048244F" w:rsidP="001F5127">
            <w:pPr>
              <w:pStyle w:val="Header"/>
              <w:tabs>
                <w:tab w:val="clear" w:pos="4153"/>
                <w:tab w:val="clear" w:pos="8306"/>
              </w:tabs>
              <w:spacing w:before="120" w:after="120"/>
              <w:contextualSpacing/>
              <w:rPr>
                <w:rFonts w:ascii="Arial" w:hAnsi="Arial" w:cs="Arial"/>
                <w:sz w:val="22"/>
                <w:szCs w:val="22"/>
              </w:rPr>
            </w:pPr>
          </w:p>
          <w:p w14:paraId="6CC419D2" w14:textId="77777777" w:rsidR="0048244F" w:rsidRDefault="0048244F" w:rsidP="001F5127">
            <w:pPr>
              <w:pStyle w:val="Header"/>
              <w:tabs>
                <w:tab w:val="clear" w:pos="4153"/>
                <w:tab w:val="clear" w:pos="8306"/>
              </w:tabs>
              <w:spacing w:before="120" w:after="120"/>
              <w:contextualSpacing/>
              <w:rPr>
                <w:rFonts w:ascii="Arial" w:hAnsi="Arial" w:cs="Arial"/>
                <w:sz w:val="22"/>
                <w:szCs w:val="22"/>
              </w:rPr>
            </w:pPr>
          </w:p>
          <w:p w14:paraId="69E6ACF0" w14:textId="77777777" w:rsidR="0048244F" w:rsidRDefault="0048244F" w:rsidP="001F5127">
            <w:pPr>
              <w:pStyle w:val="Header"/>
              <w:tabs>
                <w:tab w:val="clear" w:pos="4153"/>
                <w:tab w:val="clear" w:pos="8306"/>
              </w:tabs>
              <w:spacing w:before="120" w:after="120"/>
              <w:contextualSpacing/>
              <w:rPr>
                <w:rFonts w:ascii="Arial" w:hAnsi="Arial" w:cs="Arial"/>
                <w:sz w:val="22"/>
                <w:szCs w:val="22"/>
              </w:rPr>
            </w:pPr>
          </w:p>
          <w:p w14:paraId="0A31C8BE" w14:textId="77777777" w:rsidR="0048244F" w:rsidRDefault="0048244F" w:rsidP="001F5127">
            <w:pPr>
              <w:pStyle w:val="Header"/>
              <w:tabs>
                <w:tab w:val="clear" w:pos="4153"/>
                <w:tab w:val="clear" w:pos="8306"/>
              </w:tabs>
              <w:spacing w:before="120" w:after="120"/>
              <w:contextualSpacing/>
              <w:rPr>
                <w:rFonts w:ascii="Arial" w:hAnsi="Arial" w:cs="Arial"/>
                <w:sz w:val="22"/>
                <w:szCs w:val="22"/>
              </w:rPr>
            </w:pPr>
          </w:p>
          <w:p w14:paraId="46023854" w14:textId="77777777" w:rsidR="00BC3BD5" w:rsidRDefault="00BC3BD5" w:rsidP="001F5127">
            <w:pPr>
              <w:pStyle w:val="Header"/>
              <w:tabs>
                <w:tab w:val="clear" w:pos="4153"/>
                <w:tab w:val="clear" w:pos="8306"/>
              </w:tabs>
              <w:spacing w:before="120" w:after="120"/>
              <w:contextualSpacing/>
              <w:rPr>
                <w:rFonts w:ascii="Arial" w:hAnsi="Arial" w:cs="Arial"/>
                <w:sz w:val="22"/>
                <w:szCs w:val="22"/>
              </w:rPr>
            </w:pPr>
          </w:p>
          <w:p w14:paraId="5E37B745" w14:textId="77777777" w:rsidR="00BC3BD5" w:rsidRDefault="00BC3BD5" w:rsidP="001F5127">
            <w:pPr>
              <w:pStyle w:val="Header"/>
              <w:tabs>
                <w:tab w:val="clear" w:pos="4153"/>
                <w:tab w:val="clear" w:pos="8306"/>
              </w:tabs>
              <w:spacing w:before="120" w:after="120"/>
              <w:contextualSpacing/>
              <w:rPr>
                <w:rFonts w:ascii="Arial" w:hAnsi="Arial" w:cs="Arial"/>
                <w:sz w:val="22"/>
                <w:szCs w:val="22"/>
              </w:rPr>
            </w:pPr>
          </w:p>
          <w:p w14:paraId="1A7EBA38" w14:textId="77777777" w:rsidR="00BC3BD5" w:rsidRDefault="00BC3BD5" w:rsidP="001F5127">
            <w:pPr>
              <w:pStyle w:val="Header"/>
              <w:tabs>
                <w:tab w:val="clear" w:pos="4153"/>
                <w:tab w:val="clear" w:pos="8306"/>
              </w:tabs>
              <w:spacing w:before="120" w:after="120"/>
              <w:contextualSpacing/>
              <w:rPr>
                <w:rFonts w:ascii="Arial" w:hAnsi="Arial" w:cs="Arial"/>
                <w:sz w:val="22"/>
                <w:szCs w:val="22"/>
              </w:rPr>
            </w:pPr>
          </w:p>
          <w:p w14:paraId="0ABABC41" w14:textId="77777777" w:rsidR="00BC3BD5" w:rsidRDefault="00BC3BD5" w:rsidP="001F5127">
            <w:pPr>
              <w:pStyle w:val="Header"/>
              <w:tabs>
                <w:tab w:val="clear" w:pos="4153"/>
                <w:tab w:val="clear" w:pos="8306"/>
              </w:tabs>
              <w:spacing w:before="120" w:after="120"/>
              <w:contextualSpacing/>
              <w:rPr>
                <w:rFonts w:ascii="Arial" w:hAnsi="Arial" w:cs="Arial"/>
                <w:sz w:val="22"/>
                <w:szCs w:val="22"/>
              </w:rPr>
            </w:pPr>
          </w:p>
          <w:p w14:paraId="38D4CF26" w14:textId="77777777" w:rsidR="00BC3BD5" w:rsidRDefault="00BC3BD5" w:rsidP="001F5127">
            <w:pPr>
              <w:pStyle w:val="Header"/>
              <w:tabs>
                <w:tab w:val="clear" w:pos="4153"/>
                <w:tab w:val="clear" w:pos="8306"/>
              </w:tabs>
              <w:spacing w:before="120" w:after="120"/>
              <w:contextualSpacing/>
              <w:rPr>
                <w:rFonts w:ascii="Arial" w:hAnsi="Arial" w:cs="Arial"/>
                <w:sz w:val="22"/>
                <w:szCs w:val="22"/>
              </w:rPr>
            </w:pPr>
          </w:p>
          <w:p w14:paraId="081CE321" w14:textId="3EDE4734" w:rsidR="008519B2" w:rsidRPr="008519B2" w:rsidRDefault="008519B2" w:rsidP="00BC3BD5">
            <w:pPr>
              <w:pStyle w:val="Header"/>
              <w:tabs>
                <w:tab w:val="clear" w:pos="4153"/>
                <w:tab w:val="clear" w:pos="8306"/>
              </w:tabs>
              <w:spacing w:before="120" w:after="120"/>
              <w:contextualSpacing/>
              <w:rPr>
                <w:rFonts w:ascii="Arial" w:hAnsi="Arial" w:cs="Arial"/>
                <w:color w:val="FF0000"/>
                <w:sz w:val="22"/>
                <w:szCs w:val="22"/>
              </w:rPr>
            </w:pPr>
          </w:p>
        </w:tc>
        <w:tc>
          <w:tcPr>
            <w:tcW w:w="6946" w:type="dxa"/>
          </w:tcPr>
          <w:p w14:paraId="3F9B2E8C" w14:textId="77777777" w:rsidR="00707D06" w:rsidRPr="006805F2" w:rsidRDefault="00707D06" w:rsidP="00D04303">
            <w:pPr>
              <w:pStyle w:val="Default"/>
              <w:spacing w:before="120"/>
              <w:rPr>
                <w:b/>
                <w:color w:val="auto"/>
                <w:sz w:val="22"/>
                <w:szCs w:val="22"/>
              </w:rPr>
            </w:pPr>
            <w:r w:rsidRPr="006805F2">
              <w:rPr>
                <w:b/>
                <w:color w:val="auto"/>
                <w:sz w:val="22"/>
                <w:szCs w:val="22"/>
              </w:rPr>
              <w:t>Primary vaccination</w:t>
            </w:r>
          </w:p>
          <w:p w14:paraId="79499FB3" w14:textId="77777777" w:rsidR="00863BB1" w:rsidRDefault="00707D06" w:rsidP="00D04303">
            <w:pPr>
              <w:pStyle w:val="Default"/>
              <w:spacing w:before="120"/>
              <w:rPr>
                <w:color w:val="auto"/>
                <w:sz w:val="22"/>
                <w:szCs w:val="22"/>
              </w:rPr>
            </w:pPr>
            <w:r w:rsidRPr="006805F2">
              <w:rPr>
                <w:color w:val="auto"/>
                <w:sz w:val="22"/>
                <w:szCs w:val="22"/>
              </w:rPr>
              <w:t>Single 1ml dose.</w:t>
            </w:r>
            <w:r w:rsidR="00863BB1">
              <w:rPr>
                <w:color w:val="auto"/>
                <w:sz w:val="22"/>
                <w:szCs w:val="22"/>
              </w:rPr>
              <w:t xml:space="preserve"> </w:t>
            </w:r>
          </w:p>
          <w:p w14:paraId="2B5C5DCC" w14:textId="0AA19B8C" w:rsidR="00707D06" w:rsidRPr="006805F2" w:rsidRDefault="00863BB1" w:rsidP="00D04303">
            <w:pPr>
              <w:pStyle w:val="Default"/>
              <w:spacing w:before="120"/>
              <w:rPr>
                <w:color w:val="auto"/>
                <w:sz w:val="22"/>
                <w:szCs w:val="22"/>
              </w:rPr>
            </w:pPr>
            <w:r>
              <w:rPr>
                <w:color w:val="auto"/>
                <w:sz w:val="22"/>
                <w:szCs w:val="22"/>
              </w:rPr>
              <w:t xml:space="preserve">The full 1ml dose should be administered to children when indicated during times of vaccine supply shortages (see </w:t>
            </w:r>
            <w:hyperlink w:anchor="Offlabel" w:history="1">
              <w:r w:rsidRPr="00863BB1">
                <w:rPr>
                  <w:rStyle w:val="Hyperlink"/>
                  <w:sz w:val="22"/>
                  <w:szCs w:val="22"/>
                </w:rPr>
                <w:t>Off-label</w:t>
              </w:r>
            </w:hyperlink>
            <w:r>
              <w:rPr>
                <w:color w:val="auto"/>
                <w:sz w:val="22"/>
                <w:szCs w:val="22"/>
              </w:rPr>
              <w:t xml:space="preserve"> section). </w:t>
            </w:r>
          </w:p>
          <w:p w14:paraId="58818251" w14:textId="1F23F27D" w:rsidR="00707D06" w:rsidRPr="006805F2" w:rsidRDefault="00707D06" w:rsidP="00D04303">
            <w:pPr>
              <w:pStyle w:val="Default"/>
              <w:spacing w:before="120"/>
              <w:rPr>
                <w:color w:val="auto"/>
                <w:sz w:val="22"/>
                <w:szCs w:val="22"/>
              </w:rPr>
            </w:pPr>
            <w:r w:rsidRPr="006805F2">
              <w:rPr>
                <w:color w:val="auto"/>
                <w:sz w:val="22"/>
                <w:szCs w:val="22"/>
              </w:rPr>
              <w:t xml:space="preserve">The vaccine should be given at least two weeks prior to risk of exposure to </w:t>
            </w:r>
            <w:r w:rsidR="00C57AE8">
              <w:rPr>
                <w:i/>
                <w:color w:val="auto"/>
                <w:sz w:val="22"/>
                <w:szCs w:val="22"/>
              </w:rPr>
              <w:t>S. t</w:t>
            </w:r>
            <w:r w:rsidR="001F4F01" w:rsidRPr="001F4F01">
              <w:rPr>
                <w:i/>
                <w:color w:val="auto"/>
                <w:sz w:val="22"/>
                <w:szCs w:val="22"/>
              </w:rPr>
              <w:t>yphi</w:t>
            </w:r>
            <w:r w:rsidRPr="006805F2">
              <w:rPr>
                <w:color w:val="auto"/>
                <w:sz w:val="22"/>
                <w:szCs w:val="22"/>
              </w:rPr>
              <w:t xml:space="preserve"> or hepatitis A</w:t>
            </w:r>
            <w:r w:rsidR="001F4F01">
              <w:rPr>
                <w:color w:val="auto"/>
                <w:sz w:val="22"/>
                <w:szCs w:val="22"/>
              </w:rPr>
              <w:t xml:space="preserve"> virus</w:t>
            </w:r>
            <w:r w:rsidRPr="006805F2">
              <w:rPr>
                <w:color w:val="auto"/>
                <w:sz w:val="22"/>
                <w:szCs w:val="22"/>
              </w:rPr>
              <w:t xml:space="preserve">. </w:t>
            </w:r>
            <w:r w:rsidR="007222D0" w:rsidRPr="006805F2">
              <w:rPr>
                <w:rFonts w:eastAsiaTheme="minorHAnsi"/>
                <w:sz w:val="22"/>
                <w:szCs w:val="22"/>
                <w:lang w:eastAsia="en-US"/>
              </w:rPr>
              <w:t>Based on individual risk assessment, vaccination may be considered up until departure but protection may be limited.</w:t>
            </w:r>
          </w:p>
          <w:p w14:paraId="2506D371" w14:textId="1D11456E" w:rsidR="002B5974" w:rsidRPr="006805F2" w:rsidRDefault="002B5974" w:rsidP="00D04303">
            <w:pPr>
              <w:pStyle w:val="Default"/>
              <w:spacing w:before="120"/>
              <w:rPr>
                <w:b/>
                <w:color w:val="auto"/>
                <w:sz w:val="22"/>
                <w:szCs w:val="22"/>
              </w:rPr>
            </w:pPr>
            <w:r w:rsidRPr="006805F2">
              <w:rPr>
                <w:b/>
                <w:color w:val="auto"/>
                <w:sz w:val="22"/>
                <w:szCs w:val="22"/>
              </w:rPr>
              <w:t>Typhoid revaccination</w:t>
            </w:r>
          </w:p>
          <w:p w14:paraId="11413465" w14:textId="5BE5FE0E" w:rsidR="000013D5" w:rsidRDefault="000013D5" w:rsidP="000013D5">
            <w:pPr>
              <w:pStyle w:val="Default"/>
              <w:spacing w:before="120" w:after="120"/>
              <w:rPr>
                <w:rFonts w:eastAsiaTheme="minorHAnsi"/>
                <w:sz w:val="22"/>
                <w:szCs w:val="22"/>
                <w:lang w:eastAsia="en-US"/>
              </w:rPr>
            </w:pPr>
            <w:r>
              <w:rPr>
                <w:rFonts w:eastAsiaTheme="minorHAnsi"/>
                <w:sz w:val="22"/>
                <w:szCs w:val="22"/>
                <w:lang w:eastAsia="en-US"/>
              </w:rPr>
              <w:t xml:space="preserve">Individuals who plan to travel to an area </w:t>
            </w:r>
            <w:r>
              <w:rPr>
                <w:sz w:val="22"/>
                <w:szCs w:val="22"/>
              </w:rPr>
              <w:t xml:space="preserve">where typhoid vaccination is currently recommended for travel by </w:t>
            </w:r>
            <w:hyperlink r:id="rId32" w:history="1">
              <w:r w:rsidRPr="00607562">
                <w:rPr>
                  <w:rStyle w:val="Hyperlink"/>
                  <w:sz w:val="22"/>
                  <w:szCs w:val="22"/>
                </w:rPr>
                <w:t>NaTHNaC</w:t>
              </w:r>
            </w:hyperlink>
            <w:r>
              <w:rPr>
                <w:sz w:val="22"/>
                <w:szCs w:val="22"/>
              </w:rPr>
              <w:t xml:space="preserve">, </w:t>
            </w:r>
            <w:r>
              <w:rPr>
                <w:rFonts w:eastAsiaTheme="minorHAnsi"/>
                <w:sz w:val="22"/>
                <w:szCs w:val="22"/>
                <w:lang w:eastAsia="en-US"/>
              </w:rPr>
              <w:t>and who have not received typhoid vaccine in the preceding 3 years should be re-vaccinated</w:t>
            </w:r>
            <w:r w:rsidR="006308FB">
              <w:rPr>
                <w:rFonts w:eastAsiaTheme="minorHAnsi"/>
                <w:sz w:val="22"/>
                <w:szCs w:val="22"/>
                <w:lang w:eastAsia="en-US"/>
              </w:rPr>
              <w:t xml:space="preserve"> against </w:t>
            </w:r>
            <w:r w:rsidR="006308FB" w:rsidRPr="006308FB">
              <w:rPr>
                <w:rFonts w:eastAsiaTheme="minorHAnsi"/>
                <w:i/>
                <w:sz w:val="22"/>
                <w:szCs w:val="22"/>
                <w:lang w:eastAsia="en-US"/>
              </w:rPr>
              <w:t>S. typhi</w:t>
            </w:r>
            <w:r>
              <w:rPr>
                <w:rFonts w:eastAsiaTheme="minorHAnsi"/>
                <w:sz w:val="22"/>
                <w:szCs w:val="22"/>
                <w:lang w:eastAsia="en-US"/>
              </w:rPr>
              <w:t>.</w:t>
            </w:r>
          </w:p>
          <w:p w14:paraId="545BD62C" w14:textId="5C978485" w:rsidR="006308FB" w:rsidRDefault="000013D5" w:rsidP="00D04303">
            <w:pPr>
              <w:pStyle w:val="Default"/>
              <w:spacing w:before="120"/>
              <w:rPr>
                <w:rFonts w:eastAsiaTheme="minorHAnsi"/>
                <w:sz w:val="22"/>
                <w:szCs w:val="22"/>
                <w:lang w:eastAsia="en-US"/>
              </w:rPr>
            </w:pPr>
            <w:r>
              <w:rPr>
                <w:rFonts w:eastAsiaTheme="minorHAnsi"/>
                <w:sz w:val="22"/>
                <w:szCs w:val="22"/>
                <w:lang w:eastAsia="en-US"/>
              </w:rPr>
              <w:t>Individuals</w:t>
            </w:r>
            <w:r w:rsidRPr="00CE7D0E">
              <w:rPr>
                <w:rFonts w:eastAsiaTheme="minorHAnsi"/>
                <w:sz w:val="22"/>
                <w:szCs w:val="22"/>
                <w:lang w:eastAsia="en-US"/>
              </w:rPr>
              <w:t xml:space="preserve"> who remain at risk of </w:t>
            </w:r>
            <w:r w:rsidR="00841FEA">
              <w:rPr>
                <w:rFonts w:eastAsiaTheme="minorHAnsi"/>
                <w:sz w:val="22"/>
                <w:szCs w:val="22"/>
                <w:lang w:eastAsia="en-US"/>
              </w:rPr>
              <w:t xml:space="preserve">exposure to </w:t>
            </w:r>
            <w:r w:rsidR="00841FEA" w:rsidRPr="00841FEA">
              <w:rPr>
                <w:rFonts w:eastAsiaTheme="minorHAnsi"/>
                <w:i/>
                <w:sz w:val="22"/>
                <w:szCs w:val="22"/>
                <w:lang w:eastAsia="en-US"/>
              </w:rPr>
              <w:t>S. typhi</w:t>
            </w:r>
            <w:r w:rsidRPr="00CE7D0E">
              <w:rPr>
                <w:rFonts w:eastAsiaTheme="minorHAnsi"/>
                <w:sz w:val="22"/>
                <w:szCs w:val="22"/>
                <w:lang w:eastAsia="en-US"/>
              </w:rPr>
              <w:t xml:space="preserve"> should be revaccinated </w:t>
            </w:r>
            <w:r>
              <w:rPr>
                <w:rFonts w:eastAsiaTheme="minorHAnsi"/>
                <w:sz w:val="22"/>
                <w:szCs w:val="22"/>
                <w:lang w:eastAsia="en-US"/>
              </w:rPr>
              <w:t xml:space="preserve">every three years (see </w:t>
            </w:r>
            <w:hyperlink w:anchor="AdditionalInformation" w:history="1">
              <w:r w:rsidRPr="00880255">
                <w:rPr>
                  <w:rStyle w:val="Hyperlink"/>
                  <w:rFonts w:eastAsiaTheme="minorHAnsi"/>
                  <w:sz w:val="22"/>
                  <w:szCs w:val="22"/>
                  <w:lang w:eastAsia="en-US"/>
                </w:rPr>
                <w:t>Special Considerations</w:t>
              </w:r>
            </w:hyperlink>
            <w:r>
              <w:rPr>
                <w:rFonts w:eastAsiaTheme="minorHAnsi"/>
                <w:sz w:val="22"/>
                <w:szCs w:val="22"/>
                <w:lang w:eastAsia="en-US"/>
              </w:rPr>
              <w:t xml:space="preserve"> section)</w:t>
            </w:r>
            <w:r w:rsidRPr="00CE7D0E">
              <w:rPr>
                <w:rFonts w:eastAsiaTheme="minorHAnsi"/>
                <w:sz w:val="22"/>
                <w:szCs w:val="22"/>
                <w:lang w:eastAsia="en-US"/>
              </w:rPr>
              <w:t>.</w:t>
            </w:r>
            <w:r>
              <w:rPr>
                <w:rFonts w:eastAsiaTheme="minorHAnsi"/>
                <w:sz w:val="22"/>
                <w:szCs w:val="22"/>
                <w:lang w:eastAsia="en-US"/>
              </w:rPr>
              <w:t xml:space="preserve"> </w:t>
            </w:r>
          </w:p>
          <w:p w14:paraId="0D33A89D" w14:textId="7AFA1046" w:rsidR="00214F9D" w:rsidRPr="006805F2" w:rsidRDefault="00214F9D" w:rsidP="00D04303">
            <w:pPr>
              <w:pStyle w:val="Default"/>
              <w:spacing w:before="120"/>
              <w:rPr>
                <w:color w:val="auto"/>
                <w:sz w:val="22"/>
                <w:szCs w:val="22"/>
              </w:rPr>
            </w:pPr>
            <w:r w:rsidRPr="006805F2">
              <w:rPr>
                <w:rFonts w:eastAsiaTheme="minorHAnsi"/>
                <w:sz w:val="22"/>
                <w:szCs w:val="22"/>
                <w:lang w:eastAsia="en-US"/>
              </w:rPr>
              <w:t>Note: Typhoid Vi polysaccharide containing vaccine may be used for revaccination when individuals have received non-Vi typhoid vaccine for the preceding dose.</w:t>
            </w:r>
          </w:p>
          <w:p w14:paraId="11871C26" w14:textId="1932AE28" w:rsidR="00707D06" w:rsidRPr="006805F2" w:rsidRDefault="002B5974" w:rsidP="00D04303">
            <w:pPr>
              <w:pStyle w:val="Default"/>
              <w:spacing w:before="120"/>
              <w:rPr>
                <w:b/>
                <w:color w:val="auto"/>
                <w:sz w:val="22"/>
                <w:szCs w:val="22"/>
              </w:rPr>
            </w:pPr>
            <w:r w:rsidRPr="006805F2">
              <w:rPr>
                <w:b/>
                <w:color w:val="auto"/>
                <w:sz w:val="22"/>
                <w:szCs w:val="22"/>
              </w:rPr>
              <w:t>Hepatitis A b</w:t>
            </w:r>
            <w:r w:rsidR="00707D06" w:rsidRPr="006805F2">
              <w:rPr>
                <w:b/>
                <w:color w:val="auto"/>
                <w:sz w:val="22"/>
                <w:szCs w:val="22"/>
              </w:rPr>
              <w:t>ooster vaccination</w:t>
            </w:r>
          </w:p>
          <w:p w14:paraId="3A943720" w14:textId="404C3BEB" w:rsidR="00F841DD" w:rsidRPr="006805F2" w:rsidRDefault="00F841DD" w:rsidP="002B5974">
            <w:pPr>
              <w:pStyle w:val="Default"/>
              <w:spacing w:before="120" w:after="120"/>
              <w:rPr>
                <w:color w:val="auto"/>
                <w:sz w:val="22"/>
                <w:szCs w:val="22"/>
              </w:rPr>
            </w:pPr>
            <w:r w:rsidRPr="006805F2">
              <w:rPr>
                <w:color w:val="auto"/>
                <w:sz w:val="22"/>
                <w:szCs w:val="22"/>
              </w:rPr>
              <w:t>For those who require long-term, or subsequent, protection against infection caused by hepatitis A virus, a single reinforcing dose of hepatitis A containing vaccine should be given</w:t>
            </w:r>
            <w:r w:rsidR="0091719A" w:rsidRPr="006805F2">
              <w:rPr>
                <w:color w:val="auto"/>
                <w:sz w:val="22"/>
                <w:szCs w:val="22"/>
              </w:rPr>
              <w:t xml:space="preserve"> leaving a minimum interval of</w:t>
            </w:r>
            <w:r w:rsidRPr="006805F2">
              <w:rPr>
                <w:color w:val="auto"/>
                <w:sz w:val="22"/>
                <w:szCs w:val="22"/>
              </w:rPr>
              <w:t xml:space="preserve"> 6-12 months after the first dose. Hepatitis A containing vaccine may be used interchangeably, as appropriate, to complete a course.</w:t>
            </w:r>
          </w:p>
          <w:p w14:paraId="63138DE1" w14:textId="77777777" w:rsidR="00F841DD" w:rsidRPr="006805F2" w:rsidRDefault="00F841DD" w:rsidP="00F841DD">
            <w:pPr>
              <w:pStyle w:val="Default"/>
              <w:spacing w:after="120"/>
              <w:rPr>
                <w:b/>
                <w:color w:val="auto"/>
                <w:sz w:val="22"/>
                <w:szCs w:val="22"/>
              </w:rPr>
            </w:pPr>
            <w:r w:rsidRPr="006805F2">
              <w:rPr>
                <w:color w:val="auto"/>
                <w:sz w:val="22"/>
                <w:szCs w:val="22"/>
              </w:rPr>
              <w:t>When hepatitis A vaccine is in short supply, delayed boosting should be considered for fully primed individuals. Boosting can be delayed for up to 5 years in most situations.</w:t>
            </w:r>
          </w:p>
          <w:p w14:paraId="0036E6FB" w14:textId="77777777" w:rsidR="00F841DD" w:rsidRPr="006805F2" w:rsidRDefault="00F841DD" w:rsidP="00F841DD">
            <w:pPr>
              <w:pStyle w:val="Default"/>
              <w:spacing w:after="120"/>
              <w:rPr>
                <w:rFonts w:cs="TimesNewRomanPS"/>
                <w:color w:val="auto"/>
                <w:sz w:val="22"/>
                <w:szCs w:val="22"/>
              </w:rPr>
            </w:pPr>
            <w:r w:rsidRPr="006805F2">
              <w:rPr>
                <w:color w:val="auto"/>
                <w:sz w:val="22"/>
                <w:szCs w:val="22"/>
              </w:rPr>
              <w:t xml:space="preserve">Individuals who have been primed with half the licensed antigen dose should be considered for boosting after 1 year. </w:t>
            </w:r>
          </w:p>
          <w:p w14:paraId="5547D06C" w14:textId="77777777" w:rsidR="00F841DD" w:rsidRPr="006805F2" w:rsidRDefault="00F841DD" w:rsidP="00F841DD">
            <w:pPr>
              <w:pStyle w:val="Default"/>
              <w:rPr>
                <w:color w:val="auto"/>
                <w:sz w:val="22"/>
                <w:szCs w:val="22"/>
              </w:rPr>
            </w:pPr>
            <w:r w:rsidRPr="006805F2">
              <w:rPr>
                <w:color w:val="auto"/>
                <w:sz w:val="22"/>
                <w:szCs w:val="22"/>
              </w:rPr>
              <w:t xml:space="preserve">In those in whom priming may not have been optimal, eg immunocompromised HIV positive individuals, those with chronic liver disease, and persons over 60 years who received half dose antigen content for priming, a further prime before boost (prime-prime-boost) is recommended with an interval of at least 4 months between doses (see </w:t>
            </w:r>
            <w:hyperlink r:id="rId33" w:history="1">
              <w:r w:rsidRPr="006805F2">
                <w:rPr>
                  <w:rStyle w:val="Hyperlink"/>
                  <w:sz w:val="22"/>
                  <w:szCs w:val="22"/>
                </w:rPr>
                <w:t>PHE hepatitis A vaccination temporary recommendations</w:t>
              </w:r>
            </w:hyperlink>
            <w:r w:rsidRPr="006805F2">
              <w:rPr>
                <w:rStyle w:val="Hyperlink"/>
                <w:color w:val="auto"/>
                <w:sz w:val="22"/>
                <w:szCs w:val="22"/>
                <w:u w:val="none"/>
              </w:rPr>
              <w:t>).</w:t>
            </w:r>
          </w:p>
          <w:p w14:paraId="50D1D22B" w14:textId="6C30F2F1" w:rsidR="00BC7B68" w:rsidRPr="006805F2" w:rsidRDefault="00F841DD" w:rsidP="00BC3BD5">
            <w:pPr>
              <w:pStyle w:val="Default"/>
              <w:spacing w:before="120" w:after="120"/>
              <w:rPr>
                <w:sz w:val="22"/>
                <w:szCs w:val="22"/>
              </w:rPr>
            </w:pPr>
            <w:r w:rsidRPr="006805F2">
              <w:rPr>
                <w:color w:val="auto"/>
                <w:sz w:val="22"/>
                <w:szCs w:val="22"/>
              </w:rPr>
              <w:t>Until further evidence is available on persistence of protective immunity, a further booster at 25 years is indicated for those at ongoing risk</w:t>
            </w:r>
            <w:r w:rsidR="002B5974" w:rsidRPr="006805F2">
              <w:rPr>
                <w:color w:val="auto"/>
                <w:sz w:val="22"/>
                <w:szCs w:val="22"/>
              </w:rPr>
              <w:t xml:space="preserve"> of hepatitis A</w:t>
            </w:r>
            <w:r w:rsidRPr="006805F2">
              <w:rPr>
                <w:color w:val="auto"/>
                <w:sz w:val="22"/>
                <w:szCs w:val="22"/>
              </w:rPr>
              <w:t>.</w:t>
            </w:r>
            <w:r w:rsidR="00BC7B68" w:rsidRPr="006805F2">
              <w:rPr>
                <w:color w:val="FF0000"/>
                <w:sz w:val="22"/>
                <w:szCs w:val="22"/>
              </w:rPr>
              <w:t xml:space="preserve"> </w:t>
            </w:r>
          </w:p>
        </w:tc>
      </w:tr>
      <w:tr w:rsidR="00A956FD" w:rsidRPr="00A956FD" w14:paraId="067DDE51" w14:textId="77777777" w:rsidTr="0087180E">
        <w:tc>
          <w:tcPr>
            <w:tcW w:w="2977" w:type="dxa"/>
            <w:tcBorders>
              <w:bottom w:val="single" w:sz="4" w:space="0" w:color="auto"/>
            </w:tcBorders>
          </w:tcPr>
          <w:p w14:paraId="58E54338" w14:textId="425E58BA" w:rsidR="006D2947" w:rsidRPr="0000216F" w:rsidRDefault="006D2947"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14:paraId="68CA8EA5" w14:textId="77777777" w:rsidR="0091719A" w:rsidRPr="006805F2" w:rsidRDefault="0091719A" w:rsidP="0091719A">
            <w:pPr>
              <w:spacing w:before="120" w:after="120"/>
              <w:rPr>
                <w:sz w:val="22"/>
                <w:szCs w:val="22"/>
              </w:rPr>
            </w:pPr>
            <w:r w:rsidRPr="006805F2">
              <w:rPr>
                <w:sz w:val="22"/>
                <w:szCs w:val="22"/>
              </w:rPr>
              <w:t>Single dose.</w:t>
            </w:r>
          </w:p>
          <w:p w14:paraId="26AE4445" w14:textId="647FEDA5" w:rsidR="0091719A" w:rsidRPr="006805F2" w:rsidRDefault="0091719A" w:rsidP="0091719A">
            <w:pPr>
              <w:spacing w:before="120" w:after="120"/>
              <w:rPr>
                <w:color w:val="FF0000"/>
                <w:sz w:val="22"/>
                <w:szCs w:val="22"/>
              </w:rPr>
            </w:pPr>
            <w:r w:rsidRPr="006805F2">
              <w:rPr>
                <w:sz w:val="22"/>
                <w:szCs w:val="22"/>
              </w:rPr>
              <w:t xml:space="preserve">Typhoid revaccination and/or a hepatitis A booster may be indicated for individuals who remain at risk of typhoid fever and/or hepatitis A respectively (see </w:t>
            </w:r>
            <w:hyperlink w:anchor="DoseAndFrequencyOfAdministration" w:history="1">
              <w:r w:rsidRPr="006805F2">
                <w:rPr>
                  <w:rStyle w:val="Hyperlink"/>
                  <w:sz w:val="22"/>
                  <w:szCs w:val="22"/>
                </w:rPr>
                <w:t>Dose and frequency of administration</w:t>
              </w:r>
            </w:hyperlink>
            <w:r w:rsidRPr="006805F2">
              <w:rPr>
                <w:sz w:val="22"/>
                <w:szCs w:val="22"/>
              </w:rPr>
              <w:t>).</w:t>
            </w:r>
          </w:p>
        </w:tc>
      </w:tr>
      <w:tr w:rsidR="00A956FD" w:rsidRPr="00A956FD" w14:paraId="3A74624A" w14:textId="77777777" w:rsidTr="0087180E">
        <w:tc>
          <w:tcPr>
            <w:tcW w:w="2977" w:type="dxa"/>
            <w:tcBorders>
              <w:bottom w:val="single" w:sz="4" w:space="0" w:color="auto"/>
            </w:tcBorders>
          </w:tcPr>
          <w:p w14:paraId="25C67556" w14:textId="6142B983" w:rsidR="006D2947" w:rsidRPr="0000216F" w:rsidRDefault="00EB4085" w:rsidP="007E045E">
            <w:pPr>
              <w:spacing w:before="120" w:after="12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14:paraId="499028A7" w14:textId="46B9BEE7" w:rsidR="006D2947" w:rsidRPr="007762BD" w:rsidRDefault="0091719A" w:rsidP="0091719A">
            <w:pPr>
              <w:spacing w:before="120" w:after="120"/>
              <w:rPr>
                <w:color w:val="FF0000"/>
                <w:sz w:val="22"/>
                <w:szCs w:val="22"/>
              </w:rPr>
            </w:pPr>
            <w:r>
              <w:rPr>
                <w:sz w:val="22"/>
                <w:szCs w:val="22"/>
              </w:rPr>
              <w:t>Single</w:t>
            </w:r>
            <w:r w:rsidR="00335664" w:rsidRPr="006F2CC2">
              <w:rPr>
                <w:sz w:val="22"/>
                <w:szCs w:val="22"/>
              </w:rPr>
              <w:t xml:space="preserve"> </w:t>
            </w:r>
            <w:r>
              <w:rPr>
                <w:sz w:val="22"/>
                <w:szCs w:val="22"/>
              </w:rPr>
              <w:t>1.0ml dose per an administration.</w:t>
            </w:r>
          </w:p>
        </w:tc>
      </w:tr>
      <w:tr w:rsidR="00A956FD" w:rsidRPr="00A956FD" w14:paraId="0A841B48" w14:textId="77777777" w:rsidTr="0087180E">
        <w:tc>
          <w:tcPr>
            <w:tcW w:w="2977" w:type="dxa"/>
            <w:tcBorders>
              <w:bottom w:val="single" w:sz="4" w:space="0" w:color="auto"/>
            </w:tcBorders>
          </w:tcPr>
          <w:p w14:paraId="6E8C4004" w14:textId="0412596D" w:rsidR="002436D7" w:rsidRPr="0000216F" w:rsidRDefault="008D7620" w:rsidP="002436D7">
            <w:pPr>
              <w:spacing w:before="120" w:after="120"/>
              <w:rPr>
                <w:rFonts w:cs="Arial"/>
                <w:sz w:val="22"/>
                <w:szCs w:val="22"/>
              </w:rPr>
            </w:pPr>
            <w:r w:rsidRPr="0000216F">
              <w:br w:type="page"/>
            </w:r>
            <w:r w:rsidR="00B76A14" w:rsidRPr="0000216F">
              <w:rPr>
                <w:rFonts w:cs="Arial"/>
                <w:b/>
                <w:sz w:val="22"/>
                <w:szCs w:val="22"/>
              </w:rPr>
              <w:t>Supplies</w:t>
            </w:r>
          </w:p>
        </w:tc>
        <w:tc>
          <w:tcPr>
            <w:tcW w:w="6946" w:type="dxa"/>
            <w:tcBorders>
              <w:bottom w:val="single" w:sz="4" w:space="0" w:color="auto"/>
            </w:tcBorders>
          </w:tcPr>
          <w:p w14:paraId="004645BB" w14:textId="322C9328" w:rsidR="00314050" w:rsidRPr="006805F2" w:rsidRDefault="0091719A" w:rsidP="00335664">
            <w:pPr>
              <w:spacing w:before="120" w:after="120"/>
              <w:rPr>
                <w:rFonts w:cs="Arial"/>
                <w:sz w:val="22"/>
                <w:szCs w:val="22"/>
              </w:rPr>
            </w:pPr>
            <w:r w:rsidRPr="006805F2">
              <w:rPr>
                <w:rFonts w:cs="Arial"/>
                <w:sz w:val="22"/>
                <w:szCs w:val="22"/>
              </w:rPr>
              <w:t>HepA/Typhoid</w:t>
            </w:r>
            <w:r w:rsidR="00314050" w:rsidRPr="006805F2">
              <w:rPr>
                <w:rFonts w:cs="Arial"/>
                <w:sz w:val="22"/>
                <w:szCs w:val="22"/>
              </w:rPr>
              <w:t xml:space="preserve"> vaccine </w:t>
            </w:r>
            <w:r w:rsidRPr="006805F2">
              <w:rPr>
                <w:rFonts w:cs="Arial"/>
                <w:sz w:val="22"/>
                <w:szCs w:val="22"/>
              </w:rPr>
              <w:t>is not centrally supplied and should be obtained directly from manufacturers/wholesalers.</w:t>
            </w:r>
          </w:p>
          <w:p w14:paraId="1580D550" w14:textId="652642BD" w:rsidR="00B76A14" w:rsidRPr="006805F2" w:rsidRDefault="00FD23B9" w:rsidP="00335664">
            <w:pPr>
              <w:spacing w:before="120" w:after="120"/>
              <w:rPr>
                <w:rFonts w:cs="TimesNewRomanPS"/>
                <w:color w:val="FF0000"/>
                <w:sz w:val="22"/>
                <w:szCs w:val="22"/>
              </w:rPr>
            </w:pPr>
            <w:r w:rsidRPr="006805F2">
              <w:rPr>
                <w:rFonts w:cs="Arial"/>
                <w:sz w:val="22"/>
                <w:szCs w:val="22"/>
              </w:rPr>
              <w:t xml:space="preserve">Protocols for the ordering, storage and handling </w:t>
            </w:r>
            <w:r w:rsidRPr="00BC3BD5">
              <w:rPr>
                <w:rFonts w:cs="Arial"/>
                <w:sz w:val="22"/>
                <w:szCs w:val="22"/>
              </w:rPr>
              <w:t xml:space="preserve">of vaccines should be followed to prevent vaccine wastage (see </w:t>
            </w:r>
            <w:hyperlink r:id="rId34" w:history="1">
              <w:r w:rsidRPr="00BC3BD5">
                <w:rPr>
                  <w:rStyle w:val="Hyperlink"/>
                  <w:rFonts w:cs="Arial"/>
                  <w:sz w:val="22"/>
                  <w:szCs w:val="22"/>
                </w:rPr>
                <w:t>protocol for ordering storage and handling of vaccines</w:t>
              </w:r>
            </w:hyperlink>
            <w:r w:rsidRPr="00BC3BD5">
              <w:rPr>
                <w:rStyle w:val="Hyperlink"/>
                <w:rFonts w:cs="Arial"/>
                <w:color w:val="auto"/>
                <w:sz w:val="22"/>
                <w:szCs w:val="22"/>
                <w:u w:val="none"/>
              </w:rPr>
              <w:t xml:space="preserve"> and Green Book </w:t>
            </w:r>
            <w:hyperlink r:id="rId35" w:history="1">
              <w:r w:rsidRPr="00BC3BD5">
                <w:rPr>
                  <w:rStyle w:val="Hyperlink"/>
                  <w:rFonts w:cs="Arial"/>
                  <w:sz w:val="22"/>
                  <w:szCs w:val="22"/>
                </w:rPr>
                <w:t>Chapter 3</w:t>
              </w:r>
            </w:hyperlink>
            <w:r w:rsidRPr="00BC3BD5">
              <w:rPr>
                <w:rFonts w:cs="Arial"/>
                <w:sz w:val="22"/>
                <w:szCs w:val="22"/>
              </w:rPr>
              <w:t>).</w:t>
            </w:r>
          </w:p>
        </w:tc>
      </w:tr>
      <w:tr w:rsidR="00A956FD" w:rsidRPr="00A956FD" w14:paraId="503B8399" w14:textId="77777777" w:rsidTr="0087180E">
        <w:tc>
          <w:tcPr>
            <w:tcW w:w="2977" w:type="dxa"/>
            <w:tcBorders>
              <w:bottom w:val="single" w:sz="4" w:space="0" w:color="auto"/>
            </w:tcBorders>
          </w:tcPr>
          <w:p w14:paraId="09175BFF" w14:textId="6C4F84E1" w:rsidR="008519B2" w:rsidRPr="008519B2" w:rsidRDefault="00087D03" w:rsidP="004C4571">
            <w:pPr>
              <w:spacing w:before="120" w:after="120"/>
              <w:rPr>
                <w:rFonts w:cs="Arial"/>
                <w:sz w:val="22"/>
                <w:szCs w:val="22"/>
              </w:rPr>
            </w:pPr>
            <w:r>
              <w:br w:type="page"/>
            </w:r>
            <w:bookmarkStart w:id="6" w:name="Storage"/>
            <w:bookmarkEnd w:id="6"/>
            <w:r w:rsidR="00EB4085" w:rsidRPr="00260762">
              <w:rPr>
                <w:rFonts w:cs="Arial"/>
                <w:b/>
                <w:sz w:val="22"/>
                <w:szCs w:val="22"/>
              </w:rPr>
              <w:t>Storage</w:t>
            </w:r>
          </w:p>
        </w:tc>
        <w:tc>
          <w:tcPr>
            <w:tcW w:w="6946" w:type="dxa"/>
            <w:tcBorders>
              <w:bottom w:val="single" w:sz="4" w:space="0" w:color="auto"/>
            </w:tcBorders>
          </w:tcPr>
          <w:p w14:paraId="026454CF" w14:textId="6DF5A0A0" w:rsidR="00335664" w:rsidRPr="00BC3BD5" w:rsidRDefault="0029115D" w:rsidP="00335664">
            <w:pPr>
              <w:pStyle w:val="Header"/>
              <w:tabs>
                <w:tab w:val="clear" w:pos="4153"/>
                <w:tab w:val="clear" w:pos="8306"/>
              </w:tabs>
              <w:spacing w:before="120"/>
              <w:rPr>
                <w:rFonts w:ascii="Arial" w:hAnsi="Arial" w:cs="Arial"/>
                <w:sz w:val="22"/>
                <w:szCs w:val="22"/>
              </w:rPr>
            </w:pPr>
            <w:r>
              <w:rPr>
                <w:rFonts w:ascii="Arial" w:hAnsi="Arial" w:cs="Arial"/>
                <w:sz w:val="22"/>
                <w:szCs w:val="22"/>
              </w:rPr>
              <w:t xml:space="preserve">Store </w:t>
            </w:r>
            <w:r w:rsidR="00335664" w:rsidRPr="00BC3BD5">
              <w:rPr>
                <w:rFonts w:ascii="Arial" w:hAnsi="Arial" w:cs="Arial"/>
                <w:sz w:val="22"/>
                <w:szCs w:val="22"/>
              </w:rPr>
              <w:t xml:space="preserve">between </w:t>
            </w:r>
            <w:r w:rsidR="00335664" w:rsidRPr="00BC3BD5">
              <w:rPr>
                <w:rFonts w:ascii="Arial" w:hAnsi="Arial" w:cs="Arial"/>
                <w:spacing w:val="-2"/>
                <w:sz w:val="22"/>
                <w:szCs w:val="22"/>
              </w:rPr>
              <w:t>+2°</w:t>
            </w:r>
            <w:r w:rsidR="00335664" w:rsidRPr="00BC3BD5">
              <w:rPr>
                <w:rFonts w:ascii="Arial" w:hAnsi="Arial" w:cs="Arial"/>
                <w:sz w:val="22"/>
                <w:szCs w:val="22"/>
              </w:rPr>
              <w:t xml:space="preserve">C </w:t>
            </w:r>
            <w:r w:rsidR="00335664" w:rsidRPr="00BC3BD5">
              <w:rPr>
                <w:rFonts w:ascii="Arial" w:hAnsi="Arial" w:cs="Arial"/>
                <w:spacing w:val="-2"/>
                <w:sz w:val="22"/>
                <w:szCs w:val="22"/>
              </w:rPr>
              <w:t>t</w:t>
            </w:r>
            <w:r w:rsidR="00335664" w:rsidRPr="00BC3BD5">
              <w:rPr>
                <w:rFonts w:ascii="Arial" w:hAnsi="Arial" w:cs="Arial"/>
                <w:sz w:val="22"/>
                <w:szCs w:val="22"/>
              </w:rPr>
              <w:t xml:space="preserve">o </w:t>
            </w:r>
            <w:r w:rsidR="00335664" w:rsidRPr="00BC3BD5">
              <w:rPr>
                <w:rFonts w:ascii="Arial" w:hAnsi="Arial" w:cs="Arial"/>
                <w:spacing w:val="-2"/>
                <w:sz w:val="22"/>
                <w:szCs w:val="22"/>
              </w:rPr>
              <w:t>+8°</w:t>
            </w:r>
            <w:r w:rsidR="00335664" w:rsidRPr="00BC3BD5">
              <w:rPr>
                <w:rFonts w:ascii="Arial" w:hAnsi="Arial" w:cs="Arial"/>
                <w:sz w:val="22"/>
                <w:szCs w:val="22"/>
              </w:rPr>
              <w:t xml:space="preserve">C. </w:t>
            </w:r>
          </w:p>
          <w:p w14:paraId="5E162BAA" w14:textId="77777777" w:rsidR="00335664" w:rsidRPr="00BC3BD5" w:rsidRDefault="00335664" w:rsidP="00335664">
            <w:pPr>
              <w:pStyle w:val="Header"/>
              <w:tabs>
                <w:tab w:val="clear" w:pos="4153"/>
                <w:tab w:val="clear" w:pos="8306"/>
              </w:tabs>
              <w:rPr>
                <w:rFonts w:ascii="Arial" w:hAnsi="Arial" w:cs="Arial"/>
                <w:sz w:val="22"/>
                <w:szCs w:val="22"/>
              </w:rPr>
            </w:pPr>
            <w:r w:rsidRPr="00BC3BD5">
              <w:rPr>
                <w:rFonts w:ascii="Arial" w:hAnsi="Arial" w:cs="Arial"/>
                <w:sz w:val="22"/>
                <w:szCs w:val="22"/>
              </w:rPr>
              <w:t xml:space="preserve">Store in original packaging in order to protect from light. </w:t>
            </w:r>
          </w:p>
          <w:p w14:paraId="31662213" w14:textId="5E260E29" w:rsidR="00620B24" w:rsidRPr="00BC3BD5" w:rsidRDefault="00335664" w:rsidP="004C4571">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Do not freeze.</w:t>
            </w:r>
          </w:p>
          <w:p w14:paraId="1D228455" w14:textId="514927C2" w:rsidR="007222D0" w:rsidRPr="00BC3BD5" w:rsidRDefault="007222D0" w:rsidP="004C4571">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In the event of an inadvertent or unavoidable deviation of these conditions</w:t>
            </w:r>
            <w:r w:rsidR="0029115D">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sidR="0029115D">
              <w:rPr>
                <w:rFonts w:ascii="Arial" w:hAnsi="Arial" w:cs="Arial"/>
                <w:sz w:val="22"/>
                <w:szCs w:val="22"/>
              </w:rPr>
              <w:t>bel use or appropriate disposal. R</w:t>
            </w:r>
            <w:r w:rsidRPr="00BC3BD5">
              <w:rPr>
                <w:rFonts w:ascii="Arial" w:hAnsi="Arial" w:cs="Arial"/>
                <w:sz w:val="22"/>
                <w:szCs w:val="22"/>
              </w:rPr>
              <w:t xml:space="preserve">efer to </w:t>
            </w:r>
            <w:hyperlink r:id="rId36" w:history="1">
              <w:r w:rsidRPr="00BC3BD5">
                <w:rPr>
                  <w:rStyle w:val="Hyperlink"/>
                  <w:rFonts w:ascii="Arial" w:hAnsi="Arial" w:cs="Arial"/>
                  <w:sz w:val="22"/>
                  <w:szCs w:val="22"/>
                </w:rPr>
                <w:t>PHE Vaccine Incident Guidance</w:t>
              </w:r>
            </w:hyperlink>
            <w:r w:rsidRPr="00BC3BD5">
              <w:rPr>
                <w:rFonts w:ascii="Arial" w:hAnsi="Arial" w:cs="Arial"/>
                <w:sz w:val="22"/>
                <w:szCs w:val="22"/>
              </w:rPr>
              <w:t>.</w:t>
            </w:r>
          </w:p>
        </w:tc>
      </w:tr>
      <w:tr w:rsidR="00A956FD" w:rsidRPr="00A956FD" w14:paraId="280CEDEF" w14:textId="77777777" w:rsidTr="0087180E">
        <w:tc>
          <w:tcPr>
            <w:tcW w:w="2977" w:type="dxa"/>
            <w:tcBorders>
              <w:bottom w:val="single" w:sz="4" w:space="0" w:color="auto"/>
            </w:tcBorders>
          </w:tcPr>
          <w:p w14:paraId="163472CE" w14:textId="2A4575CF" w:rsidR="00EB4085" w:rsidRPr="0000216F" w:rsidRDefault="00D7770B" w:rsidP="007E045E">
            <w:pPr>
              <w:spacing w:before="120" w:after="120"/>
              <w:rPr>
                <w:rFonts w:cs="Arial"/>
                <w:b/>
                <w:sz w:val="22"/>
                <w:szCs w:val="22"/>
              </w:rPr>
            </w:pPr>
            <w:r w:rsidRPr="0000216F">
              <w:br w:type="page"/>
            </w:r>
            <w:r w:rsidR="00EB4085" w:rsidRPr="0000216F">
              <w:rPr>
                <w:rFonts w:cs="Arial"/>
                <w:b/>
                <w:sz w:val="22"/>
                <w:szCs w:val="22"/>
              </w:rPr>
              <w:t>Disposal</w:t>
            </w:r>
          </w:p>
        </w:tc>
        <w:tc>
          <w:tcPr>
            <w:tcW w:w="6946" w:type="dxa"/>
            <w:tcBorders>
              <w:bottom w:val="single" w:sz="4" w:space="0" w:color="auto"/>
            </w:tcBorders>
          </w:tcPr>
          <w:p w14:paraId="752503BA" w14:textId="5821202C" w:rsidR="00EB4085" w:rsidRPr="00BC3BD5" w:rsidRDefault="002E50C7" w:rsidP="009A2DE4">
            <w:pPr>
              <w:spacing w:before="120" w:after="60"/>
              <w:rPr>
                <w:rFonts w:cs="Arial"/>
                <w:color w:val="FF0000"/>
                <w:sz w:val="22"/>
                <w:szCs w:val="22"/>
              </w:rPr>
            </w:pPr>
            <w:r w:rsidRPr="00BC3BD5">
              <w:rPr>
                <w:rFonts w:cs="Arial"/>
                <w:sz w:val="22"/>
                <w:szCs w:val="22"/>
              </w:rPr>
              <w:t xml:space="preserve">Equipment used for immunisation, including used vials, ampoules, or discharged vaccines in a syringe or applicator, should be disposed of at the end of a session by sealing in a </w:t>
            </w:r>
            <w:r w:rsidR="00F76876" w:rsidRPr="00BC3BD5">
              <w:rPr>
                <w:rFonts w:cs="Arial"/>
                <w:sz w:val="22"/>
                <w:szCs w:val="22"/>
              </w:rPr>
              <w:t xml:space="preserve">UN-approved </w:t>
            </w:r>
            <w:r w:rsidRPr="00BC3BD5">
              <w:rPr>
                <w:rFonts w:cs="Arial"/>
                <w:sz w:val="22"/>
                <w:szCs w:val="22"/>
              </w:rPr>
              <w:t xml:space="preserve">puncture-resistant ‘sharps’ box, according to local authority regulations and guidance in the </w:t>
            </w:r>
            <w:hyperlink r:id="rId37" w:history="1">
              <w:r w:rsidRPr="00BC3BD5">
                <w:rPr>
                  <w:rStyle w:val="Hyperlink"/>
                  <w:rFonts w:eastAsia="Arial" w:cs="Arial"/>
                  <w:sz w:val="22"/>
                  <w:szCs w:val="22"/>
                </w:rPr>
                <w:t>technical memorandum 07-01</w:t>
              </w:r>
            </w:hyperlink>
            <w:r w:rsidRPr="00BC3BD5">
              <w:rPr>
                <w:rFonts w:cs="Arial"/>
                <w:sz w:val="22"/>
                <w:szCs w:val="22"/>
              </w:rPr>
              <w:t>: Safe management of healthcare waste (Department of Health, 2013).</w:t>
            </w:r>
          </w:p>
        </w:tc>
      </w:tr>
      <w:tr w:rsidR="00A956FD" w:rsidRPr="00A956FD" w14:paraId="4B1C7B02" w14:textId="77777777" w:rsidTr="0087180E">
        <w:tc>
          <w:tcPr>
            <w:tcW w:w="2977" w:type="dxa"/>
            <w:tcBorders>
              <w:bottom w:val="single" w:sz="4" w:space="0" w:color="auto"/>
            </w:tcBorders>
          </w:tcPr>
          <w:p w14:paraId="1310AAF1" w14:textId="77F90819" w:rsidR="001F5127" w:rsidRPr="007E324D" w:rsidRDefault="00EB4085" w:rsidP="00211803">
            <w:pPr>
              <w:spacing w:before="120" w:after="120"/>
              <w:rPr>
                <w:rFonts w:ascii="Times New Roman" w:hAnsi="Times New Roman" w:cs="Arial"/>
                <w:b/>
                <w:sz w:val="22"/>
                <w:szCs w:val="22"/>
                <w:vertAlign w:val="superscript"/>
              </w:rPr>
            </w:pPr>
            <w:r w:rsidRPr="007E324D">
              <w:rPr>
                <w:rFonts w:cs="Arial"/>
                <w:b/>
                <w:sz w:val="22"/>
                <w:szCs w:val="22"/>
              </w:rPr>
              <w:t xml:space="preserve">Drug </w:t>
            </w:r>
            <w:r w:rsidR="00080471" w:rsidRPr="007E324D">
              <w:rPr>
                <w:rFonts w:cs="Arial"/>
                <w:b/>
                <w:sz w:val="22"/>
                <w:szCs w:val="22"/>
              </w:rPr>
              <w:t>i</w:t>
            </w:r>
            <w:r w:rsidRPr="007E324D">
              <w:rPr>
                <w:rFonts w:cs="Arial"/>
                <w:b/>
                <w:sz w:val="22"/>
                <w:szCs w:val="22"/>
              </w:rPr>
              <w:t>nteractions</w:t>
            </w:r>
          </w:p>
        </w:tc>
        <w:tc>
          <w:tcPr>
            <w:tcW w:w="6946" w:type="dxa"/>
            <w:tcBorders>
              <w:bottom w:val="single" w:sz="4" w:space="0" w:color="auto"/>
            </w:tcBorders>
          </w:tcPr>
          <w:p w14:paraId="2C4F26D1" w14:textId="27AEF416" w:rsidR="00335664" w:rsidRPr="00BC3BD5" w:rsidRDefault="00335664" w:rsidP="00335664">
            <w:pPr>
              <w:shd w:val="clear" w:color="auto" w:fill="FFFFFF"/>
              <w:overflowPunct/>
              <w:autoSpaceDE/>
              <w:autoSpaceDN/>
              <w:adjustRightInd/>
              <w:spacing w:before="120" w:after="120"/>
              <w:textAlignment w:val="auto"/>
              <w:rPr>
                <w:rFonts w:cs="Arial"/>
                <w:sz w:val="22"/>
                <w:szCs w:val="22"/>
                <w:lang w:val="en"/>
              </w:rPr>
            </w:pPr>
            <w:r w:rsidRPr="00BC3BD5">
              <w:rPr>
                <w:rFonts w:cs="Arial"/>
                <w:sz w:val="22"/>
                <w:szCs w:val="22"/>
                <w:lang w:val="en"/>
              </w:rPr>
              <w:t>Immunological response may be diminished in those receiving immunosuppressive treatment.</w:t>
            </w:r>
            <w:r w:rsidR="001F4F01" w:rsidRPr="00BC3BD5">
              <w:rPr>
                <w:sz w:val="22"/>
                <w:szCs w:val="22"/>
              </w:rPr>
              <w:t xml:space="preserve"> Vaccination is recommended even if the antibody response may be limited</w:t>
            </w:r>
            <w:r w:rsidR="00841FEA" w:rsidRPr="00BC3BD5">
              <w:rPr>
                <w:sz w:val="22"/>
                <w:szCs w:val="22"/>
              </w:rPr>
              <w:t>.</w:t>
            </w:r>
            <w:r w:rsidR="001F4F01" w:rsidRPr="00BC3BD5">
              <w:rPr>
                <w:sz w:val="22"/>
                <w:szCs w:val="22"/>
              </w:rPr>
              <w:t xml:space="preserve"> </w:t>
            </w:r>
          </w:p>
          <w:p w14:paraId="7390FC4F" w14:textId="77777777" w:rsidR="00335664" w:rsidRPr="00BC3BD5" w:rsidRDefault="00335664" w:rsidP="00335664">
            <w:pPr>
              <w:overflowPunct/>
              <w:spacing w:before="120" w:after="120"/>
              <w:textAlignment w:val="auto"/>
              <w:rPr>
                <w:sz w:val="22"/>
                <w:szCs w:val="22"/>
              </w:rPr>
            </w:pPr>
            <w:r w:rsidRPr="00BC3BD5">
              <w:rPr>
                <w:sz w:val="22"/>
                <w:szCs w:val="22"/>
              </w:rPr>
              <w:t>May be given at the same time as other vaccines.</w:t>
            </w:r>
          </w:p>
          <w:p w14:paraId="1BFA63BB" w14:textId="5441ABCD" w:rsidR="00DD3F59" w:rsidRPr="00BC3BD5" w:rsidRDefault="00DD3F59" w:rsidP="00335664">
            <w:pPr>
              <w:overflowPunct/>
              <w:spacing w:before="120" w:after="120"/>
              <w:textAlignment w:val="auto"/>
              <w:rPr>
                <w:sz w:val="22"/>
                <w:szCs w:val="22"/>
              </w:rPr>
            </w:pPr>
            <w:r w:rsidRPr="00BC3BD5">
              <w:rPr>
                <w:sz w:val="22"/>
                <w:szCs w:val="22"/>
              </w:rPr>
              <w:t>The effect of concomitant administration of immunoglobulins on the immunogenicity of the vaccine has not been assessed.</w:t>
            </w:r>
          </w:p>
          <w:p w14:paraId="55842F6E" w14:textId="1D353C7D" w:rsidR="00B46000" w:rsidRPr="00BC3BD5" w:rsidRDefault="00EE43D4" w:rsidP="002D2577">
            <w:pPr>
              <w:overflowPunct/>
              <w:spacing w:before="120" w:after="120"/>
              <w:textAlignment w:val="auto"/>
              <w:rPr>
                <w:rFonts w:eastAsiaTheme="minorHAnsi" w:cs="Arial"/>
                <w:color w:val="000000"/>
                <w:sz w:val="22"/>
                <w:szCs w:val="22"/>
                <w:lang w:eastAsia="en-US"/>
              </w:rPr>
            </w:pPr>
            <w:r w:rsidRPr="00BC3BD5">
              <w:rPr>
                <w:rFonts w:eastAsiaTheme="minorHAnsi" w:cs="Arial"/>
                <w:color w:val="000000"/>
                <w:sz w:val="22"/>
                <w:szCs w:val="22"/>
                <w:lang w:eastAsia="en-US"/>
              </w:rPr>
              <w:t>A detailed list of drug interactions is available in the</w:t>
            </w:r>
            <w:r w:rsidR="00A905F6" w:rsidRPr="00BC3BD5">
              <w:rPr>
                <w:rFonts w:eastAsiaTheme="minorHAnsi" w:cs="Arial"/>
                <w:color w:val="000000"/>
                <w:sz w:val="22"/>
                <w:szCs w:val="22"/>
                <w:lang w:eastAsia="en-US"/>
              </w:rPr>
              <w:t xml:space="preserve"> </w:t>
            </w:r>
            <w:r w:rsidR="002D2577" w:rsidRPr="00BC3BD5">
              <w:rPr>
                <w:rFonts w:eastAsiaTheme="minorHAnsi" w:cs="Arial"/>
                <w:color w:val="000000"/>
                <w:sz w:val="22"/>
                <w:szCs w:val="22"/>
                <w:lang w:eastAsia="en-US"/>
              </w:rPr>
              <w:t>SPC</w:t>
            </w:r>
            <w:r w:rsidRPr="00BC3BD5">
              <w:rPr>
                <w:rFonts w:eastAsiaTheme="minorHAnsi" w:cs="Arial"/>
                <w:color w:val="000000"/>
                <w:sz w:val="22"/>
                <w:szCs w:val="22"/>
                <w:lang w:eastAsia="en-US"/>
              </w:rPr>
              <w:t xml:space="preserve">, which is available from the electronic Medicines Compendium website: </w:t>
            </w:r>
            <w:hyperlink r:id="rId38" w:history="1">
              <w:r w:rsidR="001F63AD" w:rsidRPr="00BC3BD5">
                <w:rPr>
                  <w:rStyle w:val="Hyperlink"/>
                  <w:rFonts w:eastAsiaTheme="minorHAnsi" w:cs="Arial"/>
                  <w:sz w:val="22"/>
                  <w:szCs w:val="22"/>
                  <w:lang w:eastAsia="en-US"/>
                </w:rPr>
                <w:t>www.medicines.org.uk</w:t>
              </w:r>
            </w:hyperlink>
            <w:r w:rsidR="001F63AD" w:rsidRPr="00BC3BD5">
              <w:rPr>
                <w:rFonts w:eastAsiaTheme="minorHAnsi" w:cs="Arial"/>
                <w:color w:val="0000FF"/>
                <w:sz w:val="22"/>
                <w:szCs w:val="22"/>
                <w:lang w:eastAsia="en-US"/>
              </w:rPr>
              <w:t xml:space="preserve"> </w:t>
            </w:r>
          </w:p>
        </w:tc>
      </w:tr>
      <w:tr w:rsidR="00A956FD" w:rsidRPr="00A956FD" w14:paraId="5264052B" w14:textId="77777777" w:rsidTr="0087180E">
        <w:tc>
          <w:tcPr>
            <w:tcW w:w="2977" w:type="dxa"/>
            <w:tcBorders>
              <w:bottom w:val="single" w:sz="4" w:space="0" w:color="auto"/>
            </w:tcBorders>
          </w:tcPr>
          <w:p w14:paraId="6A943B75" w14:textId="1E0945E8" w:rsidR="00EB4085" w:rsidRDefault="00EB4085" w:rsidP="00211803">
            <w:pPr>
              <w:spacing w:before="120" w:after="120"/>
              <w:rPr>
                <w:rFonts w:cs="Arial"/>
                <w:b/>
                <w:sz w:val="22"/>
                <w:szCs w:val="22"/>
              </w:rPr>
            </w:pPr>
            <w:r w:rsidRPr="00160228">
              <w:rPr>
                <w:rFonts w:cs="Arial"/>
                <w:b/>
                <w:sz w:val="22"/>
                <w:szCs w:val="22"/>
              </w:rPr>
              <w:t xml:space="preserve">Identification &amp; </w:t>
            </w:r>
            <w:r w:rsidR="00080471" w:rsidRPr="00160228">
              <w:rPr>
                <w:rFonts w:cs="Arial"/>
                <w:b/>
                <w:sz w:val="22"/>
                <w:szCs w:val="22"/>
              </w:rPr>
              <w:t>m</w:t>
            </w:r>
            <w:r w:rsidRPr="00160228">
              <w:rPr>
                <w:rFonts w:cs="Arial"/>
                <w:b/>
                <w:sz w:val="22"/>
                <w:szCs w:val="22"/>
              </w:rPr>
              <w:t xml:space="preserve">anagement of </w:t>
            </w:r>
            <w:r w:rsidR="00080471" w:rsidRPr="00160228">
              <w:rPr>
                <w:rFonts w:cs="Arial"/>
                <w:b/>
                <w:sz w:val="22"/>
                <w:szCs w:val="22"/>
              </w:rPr>
              <w:t>a</w:t>
            </w:r>
            <w:r w:rsidRPr="00160228">
              <w:rPr>
                <w:rFonts w:cs="Arial"/>
                <w:b/>
                <w:sz w:val="22"/>
                <w:szCs w:val="22"/>
              </w:rPr>
              <w:t xml:space="preserve">dverse </w:t>
            </w:r>
            <w:r w:rsidR="00080471" w:rsidRPr="00160228">
              <w:rPr>
                <w:rFonts w:cs="Arial"/>
                <w:b/>
                <w:sz w:val="22"/>
                <w:szCs w:val="22"/>
              </w:rPr>
              <w:t>r</w:t>
            </w:r>
            <w:r w:rsidRPr="00160228">
              <w:rPr>
                <w:rFonts w:cs="Arial"/>
                <w:b/>
                <w:sz w:val="22"/>
                <w:szCs w:val="22"/>
              </w:rPr>
              <w:t>eactions</w:t>
            </w:r>
          </w:p>
          <w:p w14:paraId="3126BAF1" w14:textId="77777777" w:rsidR="0048244F" w:rsidRDefault="0048244F" w:rsidP="00211803">
            <w:pPr>
              <w:spacing w:before="120" w:after="120"/>
              <w:rPr>
                <w:rFonts w:cs="Arial"/>
                <w:b/>
                <w:sz w:val="22"/>
                <w:szCs w:val="22"/>
              </w:rPr>
            </w:pPr>
          </w:p>
          <w:p w14:paraId="3CBEA450" w14:textId="77777777" w:rsidR="0048244F" w:rsidRDefault="0048244F" w:rsidP="00211803">
            <w:pPr>
              <w:spacing w:before="120" w:after="120"/>
              <w:rPr>
                <w:rFonts w:cs="Arial"/>
                <w:b/>
                <w:sz w:val="22"/>
                <w:szCs w:val="22"/>
              </w:rPr>
            </w:pPr>
          </w:p>
          <w:p w14:paraId="4C896A37" w14:textId="77777777" w:rsidR="0048244F" w:rsidRDefault="0048244F" w:rsidP="00211803">
            <w:pPr>
              <w:spacing w:before="120" w:after="120"/>
              <w:rPr>
                <w:rFonts w:cs="Arial"/>
                <w:b/>
                <w:sz w:val="22"/>
                <w:szCs w:val="22"/>
              </w:rPr>
            </w:pPr>
          </w:p>
          <w:p w14:paraId="2610A9C1" w14:textId="77777777" w:rsidR="0048244F" w:rsidRDefault="0048244F" w:rsidP="0048244F">
            <w:pPr>
              <w:spacing w:before="120" w:after="120"/>
              <w:contextualSpacing/>
              <w:rPr>
                <w:rFonts w:cs="Arial"/>
                <w:sz w:val="22"/>
                <w:szCs w:val="22"/>
              </w:rPr>
            </w:pPr>
          </w:p>
          <w:p w14:paraId="77AE7A42" w14:textId="77777777" w:rsidR="00BC3BD5" w:rsidRDefault="00BC3BD5" w:rsidP="0048244F">
            <w:pPr>
              <w:spacing w:before="120" w:after="120"/>
              <w:contextualSpacing/>
              <w:rPr>
                <w:rFonts w:cs="Arial"/>
                <w:sz w:val="22"/>
                <w:szCs w:val="22"/>
              </w:rPr>
            </w:pPr>
          </w:p>
          <w:p w14:paraId="7B95258B" w14:textId="77777777" w:rsidR="00BC3BD5" w:rsidRDefault="00BC3BD5" w:rsidP="0048244F">
            <w:pPr>
              <w:spacing w:before="120" w:after="120"/>
              <w:contextualSpacing/>
              <w:rPr>
                <w:rFonts w:cs="Arial"/>
                <w:sz w:val="22"/>
                <w:szCs w:val="22"/>
              </w:rPr>
            </w:pPr>
          </w:p>
          <w:p w14:paraId="23CE312C" w14:textId="77777777" w:rsidR="00BC3BD5" w:rsidRDefault="00BC3BD5" w:rsidP="0048244F">
            <w:pPr>
              <w:spacing w:before="120" w:after="120"/>
              <w:contextualSpacing/>
              <w:rPr>
                <w:rFonts w:cs="Arial"/>
                <w:sz w:val="22"/>
                <w:szCs w:val="22"/>
              </w:rPr>
            </w:pPr>
          </w:p>
          <w:p w14:paraId="38411936" w14:textId="77777777" w:rsidR="00BC3BD5" w:rsidRDefault="00BC3BD5" w:rsidP="0048244F">
            <w:pPr>
              <w:spacing w:before="120" w:after="120"/>
              <w:contextualSpacing/>
              <w:rPr>
                <w:rFonts w:cs="Arial"/>
                <w:sz w:val="22"/>
                <w:szCs w:val="22"/>
              </w:rPr>
            </w:pPr>
          </w:p>
          <w:p w14:paraId="597FFC92" w14:textId="77777777" w:rsidR="0048244F" w:rsidRPr="0048244F" w:rsidRDefault="0048244F" w:rsidP="0048244F">
            <w:pPr>
              <w:spacing w:before="120" w:after="120"/>
              <w:contextualSpacing/>
              <w:rPr>
                <w:rFonts w:cs="Arial"/>
                <w:sz w:val="22"/>
                <w:szCs w:val="22"/>
              </w:rPr>
            </w:pPr>
            <w:r w:rsidRPr="0048244F">
              <w:rPr>
                <w:rFonts w:cs="Arial"/>
                <w:sz w:val="22"/>
                <w:szCs w:val="22"/>
              </w:rPr>
              <w:t>Continued over page</w:t>
            </w:r>
          </w:p>
          <w:p w14:paraId="43676577" w14:textId="77777777" w:rsidR="0048244F" w:rsidRDefault="0048244F" w:rsidP="0048244F">
            <w:pPr>
              <w:spacing w:before="120" w:after="120"/>
              <w:contextualSpacing/>
              <w:rPr>
                <w:rFonts w:cs="Arial"/>
                <w:b/>
                <w:sz w:val="22"/>
                <w:szCs w:val="22"/>
              </w:rPr>
            </w:pPr>
            <w:r w:rsidRPr="00160228">
              <w:rPr>
                <w:rFonts w:cs="Arial"/>
                <w:b/>
                <w:sz w:val="22"/>
                <w:szCs w:val="22"/>
              </w:rPr>
              <w:t>Identification &amp; management of adverse reactions</w:t>
            </w:r>
          </w:p>
          <w:p w14:paraId="1EA7DE2F" w14:textId="06A60031" w:rsidR="0048244F" w:rsidRPr="0048244F" w:rsidRDefault="0048244F" w:rsidP="0048244F">
            <w:pPr>
              <w:spacing w:before="120" w:after="120"/>
              <w:contextualSpacing/>
              <w:rPr>
                <w:rFonts w:cs="Arial"/>
                <w:color w:val="FF0000"/>
                <w:sz w:val="22"/>
                <w:szCs w:val="22"/>
              </w:rPr>
            </w:pPr>
            <w:r w:rsidRPr="0048244F">
              <w:rPr>
                <w:rFonts w:cs="Arial"/>
                <w:sz w:val="22"/>
                <w:szCs w:val="22"/>
              </w:rPr>
              <w:t>(continued)</w:t>
            </w:r>
          </w:p>
        </w:tc>
        <w:tc>
          <w:tcPr>
            <w:tcW w:w="6946" w:type="dxa"/>
            <w:tcBorders>
              <w:bottom w:val="single" w:sz="4" w:space="0" w:color="auto"/>
            </w:tcBorders>
          </w:tcPr>
          <w:p w14:paraId="11D329E1" w14:textId="6630ED1B" w:rsidR="00E8748D" w:rsidRPr="006805F2" w:rsidRDefault="00E8748D" w:rsidP="0011764F">
            <w:pPr>
              <w:overflowPunct/>
              <w:spacing w:before="120" w:after="120" w:line="211" w:lineRule="atLeast"/>
              <w:textAlignment w:val="auto"/>
              <w:rPr>
                <w:rFonts w:eastAsiaTheme="minorHAnsi" w:cs="Arial"/>
                <w:sz w:val="22"/>
                <w:szCs w:val="22"/>
                <w:lang w:eastAsia="en-US"/>
              </w:rPr>
            </w:pPr>
            <w:r w:rsidRPr="006805F2">
              <w:rPr>
                <w:rFonts w:eastAsiaTheme="minorHAnsi" w:cs="Arial"/>
                <w:sz w:val="22"/>
                <w:szCs w:val="22"/>
                <w:lang w:eastAsia="en-US"/>
              </w:rPr>
              <w:t xml:space="preserve">Adverse reactions to </w:t>
            </w:r>
            <w:r w:rsidR="00DD3F59" w:rsidRPr="006805F2">
              <w:rPr>
                <w:rFonts w:eastAsiaTheme="minorHAnsi" w:cs="Arial"/>
                <w:sz w:val="22"/>
                <w:szCs w:val="22"/>
                <w:lang w:eastAsia="en-US"/>
              </w:rPr>
              <w:t>HepA/Typhoid</w:t>
            </w:r>
            <w:r w:rsidRPr="006805F2">
              <w:rPr>
                <w:rFonts w:eastAsiaTheme="minorHAnsi" w:cs="Arial"/>
                <w:sz w:val="22"/>
                <w:szCs w:val="22"/>
                <w:lang w:eastAsia="en-US"/>
              </w:rPr>
              <w:t xml:space="preserve"> vaccines are usually mild and </w:t>
            </w:r>
            <w:r w:rsidR="00110276" w:rsidRPr="006805F2">
              <w:rPr>
                <w:rFonts w:eastAsiaTheme="minorHAnsi" w:cs="Arial"/>
                <w:sz w:val="22"/>
                <w:szCs w:val="22"/>
                <w:lang w:eastAsia="en-US"/>
              </w:rPr>
              <w:t>transient</w:t>
            </w:r>
            <w:r w:rsidRPr="006805F2">
              <w:rPr>
                <w:rFonts w:eastAsiaTheme="minorHAnsi" w:cs="Arial"/>
                <w:sz w:val="22"/>
                <w:szCs w:val="22"/>
                <w:lang w:eastAsia="en-US"/>
              </w:rPr>
              <w:t xml:space="preserve">. The most common </w:t>
            </w:r>
            <w:r w:rsidR="00110276" w:rsidRPr="006805F2">
              <w:rPr>
                <w:rFonts w:eastAsiaTheme="minorHAnsi" w:cs="Arial"/>
                <w:sz w:val="22"/>
                <w:szCs w:val="22"/>
                <w:lang w:eastAsia="en-US"/>
              </w:rPr>
              <w:t xml:space="preserve">are local reactions including pain, swelling, erythema and induration </w:t>
            </w:r>
            <w:r w:rsidRPr="006805F2">
              <w:rPr>
                <w:rFonts w:eastAsiaTheme="minorHAnsi" w:cs="Arial"/>
                <w:sz w:val="22"/>
                <w:szCs w:val="22"/>
                <w:lang w:eastAsia="en-US"/>
              </w:rPr>
              <w:t xml:space="preserve">at the injection site. A small, painless nodule may form at the injection site; this usually disappears and is of no consequence. </w:t>
            </w:r>
          </w:p>
          <w:p w14:paraId="2D16BC80" w14:textId="0BDB63B9" w:rsidR="00EC18DB" w:rsidRPr="006805F2" w:rsidRDefault="00EC18DB" w:rsidP="0011764F">
            <w:pPr>
              <w:overflowPunct/>
              <w:spacing w:after="120" w:line="211" w:lineRule="atLeast"/>
              <w:textAlignment w:val="auto"/>
              <w:rPr>
                <w:rFonts w:eastAsiaTheme="minorHAnsi" w:cs="Arial"/>
                <w:sz w:val="22"/>
                <w:szCs w:val="22"/>
                <w:lang w:eastAsia="en-US"/>
              </w:rPr>
            </w:pPr>
            <w:r w:rsidRPr="006805F2">
              <w:rPr>
                <w:rFonts w:eastAsiaTheme="minorHAnsi" w:cs="Arial"/>
                <w:sz w:val="22"/>
                <w:szCs w:val="22"/>
                <w:lang w:eastAsia="en-US"/>
              </w:rPr>
              <w:t>Other commonly reported reactions to include g</w:t>
            </w:r>
            <w:r w:rsidR="00E8748D" w:rsidRPr="006805F2">
              <w:rPr>
                <w:rFonts w:eastAsiaTheme="minorHAnsi" w:cs="Arial"/>
                <w:sz w:val="22"/>
                <w:szCs w:val="22"/>
                <w:lang w:eastAsia="en-US"/>
              </w:rPr>
              <w:t xml:space="preserve">eneral symptoms such as fever, malaise, </w:t>
            </w:r>
            <w:r w:rsidR="00110276" w:rsidRPr="006805F2">
              <w:rPr>
                <w:rFonts w:eastAsiaTheme="minorHAnsi" w:cs="Arial"/>
                <w:sz w:val="22"/>
                <w:szCs w:val="22"/>
                <w:lang w:eastAsia="en-US"/>
              </w:rPr>
              <w:t xml:space="preserve">asthenia, itching, </w:t>
            </w:r>
            <w:r w:rsidRPr="006805F2">
              <w:rPr>
                <w:rFonts w:eastAsiaTheme="minorHAnsi" w:cs="Arial"/>
                <w:sz w:val="22"/>
                <w:szCs w:val="22"/>
                <w:lang w:eastAsia="en-US"/>
              </w:rPr>
              <w:t xml:space="preserve">headache, </w:t>
            </w:r>
            <w:r w:rsidR="00110276" w:rsidRPr="006805F2">
              <w:rPr>
                <w:rFonts w:eastAsiaTheme="minorHAnsi" w:cs="Arial"/>
                <w:sz w:val="22"/>
                <w:szCs w:val="22"/>
                <w:lang w:eastAsia="en-US"/>
              </w:rPr>
              <w:t xml:space="preserve">general aches and pains, </w:t>
            </w:r>
            <w:r w:rsidRPr="006805F2">
              <w:rPr>
                <w:rFonts w:eastAsiaTheme="minorHAnsi" w:cs="Arial"/>
                <w:sz w:val="22"/>
                <w:szCs w:val="22"/>
                <w:lang w:eastAsia="en-US"/>
              </w:rPr>
              <w:t>myalgia, arthralgia and</w:t>
            </w:r>
            <w:r w:rsidR="00E8748D" w:rsidRPr="006805F2">
              <w:rPr>
                <w:rFonts w:eastAsiaTheme="minorHAnsi" w:cs="Arial"/>
                <w:sz w:val="22"/>
                <w:szCs w:val="22"/>
                <w:lang w:eastAsia="en-US"/>
              </w:rPr>
              <w:t xml:space="preserve"> </w:t>
            </w:r>
            <w:r w:rsidRPr="006805F2">
              <w:rPr>
                <w:rFonts w:eastAsiaTheme="minorHAnsi" w:cs="Arial"/>
                <w:sz w:val="22"/>
                <w:szCs w:val="22"/>
                <w:lang w:eastAsia="en-US"/>
              </w:rPr>
              <w:t xml:space="preserve">gastrointestinal symptoms including </w:t>
            </w:r>
            <w:r w:rsidR="00E8748D" w:rsidRPr="006805F2">
              <w:rPr>
                <w:rFonts w:eastAsiaTheme="minorHAnsi" w:cs="Arial"/>
                <w:sz w:val="22"/>
                <w:szCs w:val="22"/>
                <w:lang w:eastAsia="en-US"/>
              </w:rPr>
              <w:t>nausea</w:t>
            </w:r>
            <w:r w:rsidRPr="006805F2">
              <w:rPr>
                <w:rFonts w:eastAsiaTheme="minorHAnsi" w:cs="Arial"/>
                <w:sz w:val="22"/>
                <w:szCs w:val="22"/>
                <w:lang w:eastAsia="en-US"/>
              </w:rPr>
              <w:t>, vomiting, diarrhoea, abdominal pain and loss of appetite.</w:t>
            </w:r>
          </w:p>
          <w:p w14:paraId="4E451874" w14:textId="2A954526" w:rsidR="00E41C42" w:rsidRPr="006805F2" w:rsidRDefault="00E41C42" w:rsidP="0011764F">
            <w:pPr>
              <w:overflowPunct/>
              <w:spacing w:line="211" w:lineRule="atLeast"/>
              <w:textAlignment w:val="auto"/>
              <w:rPr>
                <w:rFonts w:ascii="TimesNewRomanPS" w:eastAsiaTheme="minorHAnsi" w:hAnsi="TimesNewRomanPS" w:cs="TimesNewRomanPS"/>
                <w:sz w:val="22"/>
                <w:szCs w:val="22"/>
                <w:lang w:eastAsia="en-US"/>
              </w:rPr>
            </w:pPr>
            <w:r w:rsidRPr="006805F2">
              <w:rPr>
                <w:rFonts w:cs="Arial"/>
                <w:sz w:val="22"/>
                <w:szCs w:val="22"/>
              </w:rPr>
              <w:t>Hypersensitivity reactions and anaphylaxis can occur but are very rare.</w:t>
            </w:r>
          </w:p>
          <w:p w14:paraId="7F11367B" w14:textId="6D36045A" w:rsidR="00EB4085" w:rsidRPr="0011764F" w:rsidRDefault="00EE43D4" w:rsidP="0011764F">
            <w:pPr>
              <w:overflowPunct/>
              <w:spacing w:before="120" w:after="120"/>
              <w:textAlignment w:val="auto"/>
              <w:rPr>
                <w:rFonts w:eastAsiaTheme="minorHAnsi" w:cs="Arial"/>
                <w:color w:val="000000"/>
                <w:sz w:val="22"/>
                <w:szCs w:val="22"/>
                <w:lang w:eastAsia="en-US"/>
              </w:rPr>
            </w:pPr>
            <w:r w:rsidRPr="006805F2">
              <w:rPr>
                <w:rFonts w:eastAsiaTheme="minorHAnsi" w:cs="Arial"/>
                <w:sz w:val="22"/>
                <w:szCs w:val="22"/>
                <w:lang w:eastAsia="en-US"/>
              </w:rPr>
              <w:t xml:space="preserve">A detailed </w:t>
            </w:r>
            <w:r w:rsidRPr="006805F2">
              <w:rPr>
                <w:rFonts w:eastAsiaTheme="minorHAnsi" w:cs="Arial"/>
                <w:color w:val="000000"/>
                <w:sz w:val="22"/>
                <w:szCs w:val="22"/>
                <w:lang w:eastAsia="en-US"/>
              </w:rPr>
              <w:t xml:space="preserve">list of adverse reactions is available in </w:t>
            </w:r>
            <w:r w:rsidR="0022054B" w:rsidRPr="006805F2">
              <w:rPr>
                <w:rFonts w:eastAsiaTheme="minorHAnsi" w:cs="Arial"/>
                <w:color w:val="000000"/>
                <w:sz w:val="22"/>
                <w:szCs w:val="22"/>
                <w:lang w:eastAsia="en-US"/>
              </w:rPr>
              <w:t>the SPC</w:t>
            </w:r>
            <w:r w:rsidR="002D2577" w:rsidRPr="006805F2">
              <w:rPr>
                <w:rFonts w:eastAsiaTheme="minorHAnsi" w:cs="Arial"/>
                <w:color w:val="000000"/>
                <w:sz w:val="22"/>
                <w:szCs w:val="22"/>
                <w:lang w:eastAsia="en-US"/>
              </w:rPr>
              <w:t xml:space="preserve"> </w:t>
            </w:r>
            <w:r w:rsidRPr="006805F2">
              <w:rPr>
                <w:rFonts w:eastAsiaTheme="minorHAnsi" w:cs="Arial"/>
                <w:color w:val="000000"/>
                <w:sz w:val="22"/>
                <w:szCs w:val="22"/>
                <w:lang w:eastAsia="en-US"/>
              </w:rPr>
              <w:t>, which i</w:t>
            </w:r>
            <w:r w:rsidR="0011764F">
              <w:rPr>
                <w:rFonts w:eastAsiaTheme="minorHAnsi" w:cs="Arial"/>
                <w:color w:val="000000"/>
                <w:sz w:val="22"/>
                <w:szCs w:val="22"/>
                <w:lang w:eastAsia="en-US"/>
              </w:rPr>
              <w:t xml:space="preserve">s available from the electronic </w:t>
            </w:r>
            <w:r w:rsidRPr="006805F2">
              <w:rPr>
                <w:rFonts w:eastAsiaTheme="minorHAnsi" w:cs="Arial"/>
                <w:color w:val="000000"/>
                <w:sz w:val="22"/>
                <w:szCs w:val="22"/>
                <w:lang w:eastAsia="en-US"/>
              </w:rPr>
              <w:t xml:space="preserve">Medicines Compendium website: </w:t>
            </w:r>
            <w:hyperlink r:id="rId39" w:history="1">
              <w:r w:rsidR="00E8748D" w:rsidRPr="006805F2">
                <w:rPr>
                  <w:rStyle w:val="Hyperlink"/>
                  <w:rFonts w:eastAsiaTheme="minorHAnsi" w:cs="Arial"/>
                  <w:sz w:val="22"/>
                  <w:szCs w:val="22"/>
                  <w:lang w:eastAsia="en-US"/>
                </w:rPr>
                <w:t>www.medicines.org.uk</w:t>
              </w:r>
            </w:hyperlink>
            <w:r w:rsidR="00E8748D" w:rsidRPr="006805F2">
              <w:rPr>
                <w:rFonts w:eastAsiaTheme="minorHAnsi" w:cs="Arial"/>
                <w:color w:val="0000FF"/>
                <w:sz w:val="22"/>
                <w:szCs w:val="22"/>
                <w:lang w:eastAsia="en-US"/>
              </w:rPr>
              <w:t xml:space="preserve"> </w:t>
            </w:r>
          </w:p>
        </w:tc>
      </w:tr>
      <w:tr w:rsidR="00A956FD" w:rsidRPr="00A956FD" w14:paraId="505B8204" w14:textId="77777777" w:rsidTr="0087180E">
        <w:tc>
          <w:tcPr>
            <w:tcW w:w="2977" w:type="dxa"/>
            <w:tcBorders>
              <w:bottom w:val="single" w:sz="4" w:space="0" w:color="auto"/>
            </w:tcBorders>
          </w:tcPr>
          <w:p w14:paraId="62271F75" w14:textId="74FA188D" w:rsidR="00EB4085" w:rsidRPr="00A956FD" w:rsidRDefault="00EB4085" w:rsidP="006F4906">
            <w:pPr>
              <w:spacing w:before="120" w:after="120"/>
              <w:rPr>
                <w:rFonts w:cs="Arial"/>
                <w:b/>
                <w:color w:val="FF0000"/>
                <w:sz w:val="22"/>
                <w:szCs w:val="22"/>
              </w:rPr>
            </w:pPr>
            <w:r w:rsidRPr="007E324D">
              <w:rPr>
                <w:rFonts w:cs="Arial"/>
                <w:b/>
                <w:sz w:val="22"/>
                <w:szCs w:val="22"/>
              </w:rPr>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tc>
        <w:tc>
          <w:tcPr>
            <w:tcW w:w="6946" w:type="dxa"/>
            <w:tcBorders>
              <w:bottom w:val="single" w:sz="4" w:space="0" w:color="auto"/>
            </w:tcBorders>
          </w:tcPr>
          <w:p w14:paraId="1F705472" w14:textId="77777777" w:rsidR="001F63AD" w:rsidRPr="006805F2" w:rsidRDefault="001F63AD" w:rsidP="001F63AD">
            <w:pPr>
              <w:pStyle w:val="TableParagraph"/>
              <w:spacing w:before="120" w:after="120"/>
              <w:rPr>
                <w:rFonts w:ascii="Arial" w:eastAsia="Arial" w:hAnsi="Arial" w:cs="Arial"/>
              </w:rPr>
            </w:pPr>
            <w:r w:rsidRPr="006805F2">
              <w:rPr>
                <w:rFonts w:ascii="Arial" w:eastAsia="Arial" w:hAnsi="Arial" w:cs="Arial"/>
              </w:rPr>
              <w:t>Healthcare</w:t>
            </w:r>
            <w:r w:rsidRPr="006805F2">
              <w:rPr>
                <w:rFonts w:ascii="Arial" w:eastAsia="Arial" w:hAnsi="Arial" w:cs="Arial"/>
                <w:spacing w:val="26"/>
              </w:rPr>
              <w:t xml:space="preserve"> </w:t>
            </w:r>
            <w:r w:rsidRPr="006805F2">
              <w:rPr>
                <w:rFonts w:ascii="Arial" w:eastAsia="Arial" w:hAnsi="Arial" w:cs="Arial"/>
              </w:rPr>
              <w:t>professionals</w:t>
            </w:r>
            <w:r w:rsidRPr="006805F2">
              <w:rPr>
                <w:rFonts w:ascii="Arial" w:eastAsia="Arial" w:hAnsi="Arial" w:cs="Arial"/>
                <w:spacing w:val="24"/>
              </w:rPr>
              <w:t xml:space="preserve"> </w:t>
            </w:r>
            <w:r w:rsidRPr="006805F2">
              <w:rPr>
                <w:rFonts w:ascii="Arial" w:eastAsia="Arial" w:hAnsi="Arial" w:cs="Arial"/>
              </w:rPr>
              <w:t>and</w:t>
            </w:r>
            <w:r w:rsidRPr="006805F2">
              <w:rPr>
                <w:rFonts w:ascii="Arial" w:eastAsia="Arial" w:hAnsi="Arial" w:cs="Arial"/>
                <w:spacing w:val="14"/>
              </w:rPr>
              <w:t xml:space="preserve"> </w:t>
            </w:r>
            <w:r w:rsidRPr="006805F2">
              <w:rPr>
                <w:rFonts w:ascii="Arial" w:eastAsia="Arial" w:hAnsi="Arial" w:cs="Arial"/>
              </w:rPr>
              <w:t>individuals/parents/carers are</w:t>
            </w:r>
            <w:r w:rsidRPr="006805F2">
              <w:rPr>
                <w:rFonts w:ascii="Arial" w:eastAsia="Arial" w:hAnsi="Arial" w:cs="Arial"/>
                <w:spacing w:val="10"/>
              </w:rPr>
              <w:t xml:space="preserve"> </w:t>
            </w:r>
            <w:r w:rsidRPr="006805F2">
              <w:rPr>
                <w:rFonts w:ascii="Arial" w:eastAsia="Arial" w:hAnsi="Arial" w:cs="Arial"/>
              </w:rPr>
              <w:t>encouraged</w:t>
            </w:r>
            <w:r w:rsidRPr="006805F2">
              <w:rPr>
                <w:rFonts w:ascii="Arial" w:eastAsia="Arial" w:hAnsi="Arial" w:cs="Arial"/>
                <w:spacing w:val="25"/>
              </w:rPr>
              <w:t xml:space="preserve"> </w:t>
            </w:r>
            <w:r w:rsidRPr="006805F2">
              <w:rPr>
                <w:rFonts w:ascii="Arial" w:eastAsia="Arial" w:hAnsi="Arial" w:cs="Arial"/>
              </w:rPr>
              <w:t>to</w:t>
            </w:r>
            <w:r w:rsidRPr="006805F2">
              <w:rPr>
                <w:rFonts w:ascii="Arial" w:eastAsia="Arial" w:hAnsi="Arial" w:cs="Arial"/>
                <w:spacing w:val="21"/>
              </w:rPr>
              <w:t xml:space="preserve"> </w:t>
            </w:r>
            <w:r w:rsidRPr="006805F2">
              <w:rPr>
                <w:rFonts w:ascii="Arial" w:eastAsia="Arial" w:hAnsi="Arial" w:cs="Arial"/>
              </w:rPr>
              <w:t>report</w:t>
            </w:r>
            <w:r w:rsidRPr="006805F2">
              <w:rPr>
                <w:rFonts w:ascii="Arial" w:eastAsia="Arial" w:hAnsi="Arial" w:cs="Arial"/>
                <w:spacing w:val="13"/>
              </w:rPr>
              <w:t xml:space="preserve"> </w:t>
            </w:r>
            <w:r w:rsidRPr="006805F2">
              <w:rPr>
                <w:rFonts w:ascii="Arial" w:eastAsia="Arial" w:hAnsi="Arial" w:cs="Arial"/>
              </w:rPr>
              <w:t>suspected</w:t>
            </w:r>
            <w:r w:rsidRPr="006805F2">
              <w:rPr>
                <w:rFonts w:ascii="Arial" w:eastAsia="Arial" w:hAnsi="Arial" w:cs="Arial"/>
                <w:spacing w:val="18"/>
              </w:rPr>
              <w:t xml:space="preserve"> </w:t>
            </w:r>
            <w:r w:rsidRPr="006805F2">
              <w:rPr>
                <w:rFonts w:ascii="Arial" w:eastAsia="Arial" w:hAnsi="Arial" w:cs="Arial"/>
              </w:rPr>
              <w:t>adverse</w:t>
            </w:r>
            <w:r w:rsidRPr="006805F2">
              <w:rPr>
                <w:rFonts w:ascii="Arial" w:eastAsia="Arial" w:hAnsi="Arial" w:cs="Arial"/>
                <w:spacing w:val="29"/>
              </w:rPr>
              <w:t xml:space="preserve"> </w:t>
            </w:r>
            <w:r w:rsidRPr="006805F2">
              <w:rPr>
                <w:rFonts w:ascii="Arial" w:eastAsia="Arial" w:hAnsi="Arial" w:cs="Arial"/>
              </w:rPr>
              <w:t>reactions</w:t>
            </w:r>
            <w:r w:rsidRPr="006805F2">
              <w:rPr>
                <w:rFonts w:ascii="Arial" w:eastAsia="Arial" w:hAnsi="Arial" w:cs="Arial"/>
                <w:spacing w:val="10"/>
              </w:rPr>
              <w:t xml:space="preserve"> </w:t>
            </w:r>
            <w:r w:rsidRPr="006805F2">
              <w:rPr>
                <w:rFonts w:ascii="Arial" w:eastAsia="Arial" w:hAnsi="Arial" w:cs="Arial"/>
              </w:rPr>
              <w:t>to</w:t>
            </w:r>
            <w:r w:rsidRPr="006805F2">
              <w:rPr>
                <w:rFonts w:ascii="Arial" w:eastAsia="Arial" w:hAnsi="Arial" w:cs="Arial"/>
                <w:spacing w:val="14"/>
              </w:rPr>
              <w:t xml:space="preserve"> </w:t>
            </w:r>
            <w:r w:rsidRPr="006805F2">
              <w:rPr>
                <w:rFonts w:ascii="Arial" w:eastAsia="Arial" w:hAnsi="Arial" w:cs="Arial"/>
              </w:rPr>
              <w:t>the</w:t>
            </w:r>
            <w:r w:rsidRPr="006805F2">
              <w:rPr>
                <w:rFonts w:ascii="Arial" w:eastAsia="Arial" w:hAnsi="Arial" w:cs="Arial"/>
                <w:w w:val="98"/>
              </w:rPr>
              <w:t xml:space="preserve"> </w:t>
            </w:r>
            <w:r w:rsidRPr="006805F2">
              <w:rPr>
                <w:rFonts w:ascii="Arial" w:eastAsia="Arial" w:hAnsi="Arial" w:cs="Arial"/>
              </w:rPr>
              <w:t>Medicines</w:t>
            </w:r>
            <w:r w:rsidRPr="006805F2">
              <w:rPr>
                <w:rFonts w:ascii="Arial" w:eastAsia="Arial" w:hAnsi="Arial" w:cs="Arial"/>
                <w:spacing w:val="22"/>
              </w:rPr>
              <w:t xml:space="preserve"> </w:t>
            </w:r>
            <w:r w:rsidRPr="006805F2">
              <w:rPr>
                <w:rFonts w:ascii="Arial" w:eastAsia="Arial" w:hAnsi="Arial" w:cs="Arial"/>
              </w:rPr>
              <w:t>and</w:t>
            </w:r>
            <w:r w:rsidRPr="006805F2">
              <w:rPr>
                <w:rFonts w:ascii="Arial" w:eastAsia="Arial" w:hAnsi="Arial" w:cs="Arial"/>
                <w:spacing w:val="19"/>
              </w:rPr>
              <w:t xml:space="preserve"> </w:t>
            </w:r>
            <w:r w:rsidRPr="006805F2">
              <w:rPr>
                <w:rFonts w:ascii="Arial" w:eastAsia="Arial" w:hAnsi="Arial" w:cs="Arial"/>
              </w:rPr>
              <w:t>Healthcare</w:t>
            </w:r>
            <w:r w:rsidRPr="006805F2">
              <w:rPr>
                <w:rFonts w:ascii="Arial" w:eastAsia="Arial" w:hAnsi="Arial" w:cs="Arial"/>
                <w:spacing w:val="18"/>
              </w:rPr>
              <w:t xml:space="preserve"> </w:t>
            </w:r>
            <w:r w:rsidRPr="006805F2">
              <w:rPr>
                <w:rFonts w:ascii="Arial" w:eastAsia="Arial" w:hAnsi="Arial" w:cs="Arial"/>
              </w:rPr>
              <w:t>products</w:t>
            </w:r>
            <w:r w:rsidRPr="006805F2">
              <w:rPr>
                <w:rFonts w:ascii="Arial" w:eastAsia="Arial" w:hAnsi="Arial" w:cs="Arial"/>
                <w:spacing w:val="23"/>
              </w:rPr>
              <w:t xml:space="preserve"> </w:t>
            </w:r>
            <w:r w:rsidRPr="006805F2">
              <w:rPr>
                <w:rFonts w:ascii="Arial" w:eastAsia="Arial" w:hAnsi="Arial" w:cs="Arial"/>
              </w:rPr>
              <w:t>Regulatory</w:t>
            </w:r>
            <w:r w:rsidRPr="006805F2">
              <w:rPr>
                <w:rFonts w:ascii="Arial" w:eastAsia="Arial" w:hAnsi="Arial" w:cs="Arial"/>
                <w:spacing w:val="7"/>
              </w:rPr>
              <w:t xml:space="preserve"> </w:t>
            </w:r>
            <w:r w:rsidRPr="006805F2">
              <w:rPr>
                <w:rFonts w:ascii="Arial" w:eastAsia="Arial" w:hAnsi="Arial" w:cs="Arial"/>
              </w:rPr>
              <w:t>Agency</w:t>
            </w:r>
            <w:r w:rsidRPr="006805F2">
              <w:rPr>
                <w:rFonts w:ascii="Arial" w:eastAsia="Arial" w:hAnsi="Arial" w:cs="Arial"/>
                <w:spacing w:val="38"/>
              </w:rPr>
              <w:t xml:space="preserve"> </w:t>
            </w:r>
            <w:r w:rsidRPr="006805F2">
              <w:rPr>
                <w:rFonts w:ascii="Arial" w:eastAsia="Arial" w:hAnsi="Arial" w:cs="Arial"/>
              </w:rPr>
              <w:t>(MHRA)</w:t>
            </w:r>
            <w:r w:rsidRPr="006805F2">
              <w:rPr>
                <w:rFonts w:ascii="Arial" w:eastAsia="Arial" w:hAnsi="Arial" w:cs="Arial"/>
                <w:w w:val="101"/>
              </w:rPr>
              <w:t xml:space="preserve"> </w:t>
            </w:r>
            <w:r w:rsidRPr="006805F2">
              <w:rPr>
                <w:rFonts w:ascii="Arial" w:eastAsia="Arial" w:hAnsi="Arial" w:cs="Arial"/>
              </w:rPr>
              <w:t>using</w:t>
            </w:r>
            <w:r w:rsidRPr="006805F2">
              <w:rPr>
                <w:rFonts w:ascii="Arial" w:eastAsia="Arial" w:hAnsi="Arial" w:cs="Arial"/>
                <w:spacing w:val="9"/>
              </w:rPr>
              <w:t xml:space="preserve"> </w:t>
            </w:r>
            <w:r w:rsidRPr="006805F2">
              <w:rPr>
                <w:rFonts w:ascii="Arial" w:eastAsia="Arial" w:hAnsi="Arial" w:cs="Arial"/>
              </w:rPr>
              <w:t>the</w:t>
            </w:r>
            <w:r w:rsidRPr="006805F2">
              <w:rPr>
                <w:rFonts w:ascii="Arial" w:eastAsia="Arial" w:hAnsi="Arial" w:cs="Arial"/>
                <w:spacing w:val="11"/>
              </w:rPr>
              <w:t xml:space="preserve"> </w:t>
            </w:r>
            <w:r w:rsidRPr="006805F2">
              <w:rPr>
                <w:rFonts w:ascii="Arial" w:eastAsia="Arial" w:hAnsi="Arial" w:cs="Arial"/>
              </w:rPr>
              <w:t>Yellow</w:t>
            </w:r>
            <w:r w:rsidRPr="006805F2">
              <w:rPr>
                <w:rFonts w:ascii="Arial" w:eastAsia="Arial" w:hAnsi="Arial" w:cs="Arial"/>
                <w:spacing w:val="28"/>
              </w:rPr>
              <w:t xml:space="preserve"> </w:t>
            </w:r>
            <w:r w:rsidRPr="006805F2">
              <w:rPr>
                <w:rFonts w:ascii="Arial" w:eastAsia="Arial" w:hAnsi="Arial" w:cs="Arial"/>
              </w:rPr>
              <w:t>Card</w:t>
            </w:r>
            <w:r w:rsidRPr="006805F2">
              <w:rPr>
                <w:rFonts w:ascii="Arial" w:eastAsia="Arial" w:hAnsi="Arial" w:cs="Arial"/>
                <w:spacing w:val="16"/>
              </w:rPr>
              <w:t xml:space="preserve"> </w:t>
            </w:r>
            <w:r w:rsidRPr="006805F2">
              <w:rPr>
                <w:rFonts w:ascii="Arial" w:eastAsia="Arial" w:hAnsi="Arial" w:cs="Arial"/>
              </w:rPr>
              <w:t>reporting</w:t>
            </w:r>
            <w:r w:rsidRPr="006805F2">
              <w:rPr>
                <w:rFonts w:ascii="Arial" w:eastAsia="Arial" w:hAnsi="Arial" w:cs="Arial"/>
                <w:spacing w:val="12"/>
              </w:rPr>
              <w:t xml:space="preserve"> </w:t>
            </w:r>
            <w:r w:rsidRPr="006805F2">
              <w:rPr>
                <w:rFonts w:ascii="Arial" w:eastAsia="Arial" w:hAnsi="Arial" w:cs="Arial"/>
              </w:rPr>
              <w:t>scheme</w:t>
            </w:r>
            <w:r w:rsidRPr="006805F2">
              <w:rPr>
                <w:rFonts w:ascii="Arial" w:eastAsia="Arial" w:hAnsi="Arial" w:cs="Arial"/>
                <w:spacing w:val="16"/>
              </w:rPr>
              <w:t xml:space="preserve"> </w:t>
            </w:r>
            <w:r w:rsidRPr="006805F2">
              <w:rPr>
                <w:rFonts w:ascii="Arial" w:eastAsia="Arial" w:hAnsi="Arial" w:cs="Arial"/>
              </w:rPr>
              <w:t xml:space="preserve">on: </w:t>
            </w:r>
            <w:hyperlink r:id="rId40" w:history="1">
              <w:r w:rsidRPr="006805F2">
                <w:rPr>
                  <w:rStyle w:val="Hyperlink"/>
                  <w:rFonts w:ascii="Arial" w:eastAsia="Times New Roman" w:hAnsi="Arial" w:cs="Arial"/>
                  <w:lang w:val="en-GB" w:eastAsia="en-GB"/>
                </w:rPr>
                <w:t>http://yellowcard.mhra.gov.uk</w:t>
              </w:r>
            </w:hyperlink>
            <w:r w:rsidRPr="006805F2">
              <w:rPr>
                <w:rFonts w:ascii="Arial" w:eastAsia="Arial" w:hAnsi="Arial" w:cs="Arial"/>
              </w:rPr>
              <w:t xml:space="preserve">   </w:t>
            </w:r>
          </w:p>
          <w:p w14:paraId="0B978F27" w14:textId="36E1C4C6" w:rsidR="00EB4085" w:rsidRPr="006805F2" w:rsidRDefault="001F63AD" w:rsidP="001F63AD">
            <w:pPr>
              <w:pStyle w:val="TableParagraph"/>
              <w:spacing w:before="120" w:after="120"/>
              <w:rPr>
                <w:rFonts w:ascii="Arial" w:hAnsi="Arial" w:cs="Arial"/>
              </w:rPr>
            </w:pPr>
            <w:r w:rsidRPr="006805F2">
              <w:rPr>
                <w:rFonts w:ascii="Arial" w:hAnsi="Arial" w:cs="Arial"/>
              </w:rPr>
              <w:t xml:space="preserve">Any adverse reaction to a vaccine should be </w:t>
            </w:r>
            <w:r w:rsidRPr="006805F2">
              <w:rPr>
                <w:rFonts w:ascii="Arial" w:eastAsia="Arial" w:hAnsi="Arial" w:cs="Arial"/>
              </w:rPr>
              <w:t>documented in the individual’s record and the individual’s GP should be informed.</w:t>
            </w:r>
            <w:r w:rsidR="00EE43D4" w:rsidRPr="006805F2">
              <w:rPr>
                <w:rFonts w:ascii="Arial" w:eastAsia="Arial" w:hAnsi="Arial" w:cs="Arial"/>
              </w:rPr>
              <w:t xml:space="preserve"> </w:t>
            </w:r>
          </w:p>
        </w:tc>
      </w:tr>
      <w:tr w:rsidR="00A956FD" w:rsidRPr="00A956FD" w14:paraId="1550B5F3" w14:textId="77777777" w:rsidTr="0087180E">
        <w:tc>
          <w:tcPr>
            <w:tcW w:w="2977" w:type="dxa"/>
            <w:tcBorders>
              <w:bottom w:val="single" w:sz="4" w:space="0" w:color="auto"/>
            </w:tcBorders>
          </w:tcPr>
          <w:p w14:paraId="6197ABCB" w14:textId="174F10F8" w:rsidR="00EB4085" w:rsidRPr="007E324D" w:rsidRDefault="006847A3" w:rsidP="007E045E">
            <w:pPr>
              <w:pStyle w:val="Header"/>
              <w:tabs>
                <w:tab w:val="clear" w:pos="4153"/>
                <w:tab w:val="clear" w:pos="8306"/>
              </w:tabs>
              <w:spacing w:before="120" w:after="120"/>
              <w:rPr>
                <w:rFonts w:ascii="Arial" w:hAnsi="Arial" w:cs="Arial"/>
                <w:b/>
                <w:sz w:val="22"/>
                <w:szCs w:val="22"/>
              </w:rPr>
            </w:pPr>
            <w:r w:rsidRPr="007E324D">
              <w:br w:type="page"/>
            </w:r>
            <w:r w:rsidR="00480AF8" w:rsidRPr="007E324D">
              <w:br w:type="page"/>
            </w:r>
            <w:r w:rsidR="002545E8" w:rsidRPr="007E324D">
              <w:rPr>
                <w:rFonts w:ascii="Arial" w:hAnsi="Arial" w:cs="Arial"/>
                <w:b/>
                <w:sz w:val="22"/>
                <w:szCs w:val="22"/>
              </w:rPr>
              <w:t>Written information to be given to patient or carer</w:t>
            </w:r>
          </w:p>
        </w:tc>
        <w:tc>
          <w:tcPr>
            <w:tcW w:w="6946" w:type="dxa"/>
            <w:tcBorders>
              <w:bottom w:val="single" w:sz="4" w:space="0" w:color="auto"/>
            </w:tcBorders>
          </w:tcPr>
          <w:p w14:paraId="12A66A82" w14:textId="55604902" w:rsidR="00CF0086" w:rsidRPr="00A905F6" w:rsidRDefault="001F63AD" w:rsidP="001F63AD">
            <w:pPr>
              <w:pStyle w:val="TableParagraph"/>
              <w:spacing w:before="120" w:after="120"/>
              <w:ind w:right="89"/>
              <w:rPr>
                <w:rFonts w:ascii="Arial" w:eastAsia="Arial" w:hAnsi="Arial" w:cs="Arial"/>
                <w:color w:val="FF0000"/>
              </w:rPr>
            </w:pPr>
            <w:r w:rsidRPr="00FF5230">
              <w:rPr>
                <w:rFonts w:ascii="Arial" w:eastAsia="Arial" w:hAnsi="Arial" w:cs="Arial"/>
              </w:rPr>
              <w:t xml:space="preserve">Offer marketing authorisation holder's patient information leaflet (PIL) provided with the vaccine.  </w:t>
            </w:r>
          </w:p>
        </w:tc>
      </w:tr>
      <w:tr w:rsidR="00A956FD" w:rsidRPr="00A956FD" w14:paraId="357714A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0DAE649F" w14:textId="2DE70815" w:rsidR="000E478E" w:rsidRDefault="002545E8" w:rsidP="00080471">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w:t>
            </w:r>
            <w:r w:rsidR="00080471" w:rsidRPr="00135875">
              <w:rPr>
                <w:rFonts w:ascii="Arial" w:hAnsi="Arial" w:cs="Arial"/>
                <w:b/>
                <w:sz w:val="22"/>
                <w:szCs w:val="22"/>
              </w:rPr>
              <w:t xml:space="preserve"> f</w:t>
            </w:r>
            <w:r w:rsidRPr="00135875">
              <w:rPr>
                <w:rFonts w:ascii="Arial" w:hAnsi="Arial" w:cs="Arial"/>
                <w:b/>
                <w:sz w:val="22"/>
                <w:szCs w:val="22"/>
              </w:rPr>
              <w:t>ollow up treatment</w:t>
            </w:r>
          </w:p>
          <w:p w14:paraId="7656DF0E" w14:textId="77777777" w:rsidR="008519B2" w:rsidRDefault="008519B2" w:rsidP="00080471">
            <w:pPr>
              <w:pStyle w:val="Header"/>
              <w:tabs>
                <w:tab w:val="clear" w:pos="4153"/>
                <w:tab w:val="clear" w:pos="8306"/>
              </w:tabs>
              <w:spacing w:before="120" w:after="120"/>
              <w:rPr>
                <w:rFonts w:ascii="Arial" w:hAnsi="Arial" w:cs="Arial"/>
                <w:b/>
                <w:sz w:val="22"/>
                <w:szCs w:val="22"/>
              </w:rPr>
            </w:pPr>
          </w:p>
          <w:p w14:paraId="2631228D" w14:textId="7F49A5CA" w:rsidR="008519B2" w:rsidRPr="008519B2" w:rsidRDefault="008519B2" w:rsidP="00080471">
            <w:pPr>
              <w:pStyle w:val="Header"/>
              <w:tabs>
                <w:tab w:val="clear" w:pos="4153"/>
                <w:tab w:val="clear" w:pos="8306"/>
              </w:tabs>
              <w:spacing w:before="120" w:after="120"/>
              <w:contextualSpacing/>
              <w:rPr>
                <w:rFonts w:ascii="Arial" w:hAnsi="Arial" w:cs="Arial"/>
                <w:sz w:val="22"/>
                <w:szCs w:val="22"/>
              </w:rPr>
            </w:pPr>
          </w:p>
        </w:tc>
        <w:tc>
          <w:tcPr>
            <w:tcW w:w="6946" w:type="dxa"/>
            <w:tcBorders>
              <w:top w:val="single" w:sz="4" w:space="0" w:color="auto"/>
            </w:tcBorders>
          </w:tcPr>
          <w:p w14:paraId="71F30F6E" w14:textId="7C2A4F1A" w:rsidR="00EE43D4" w:rsidRPr="00D06525" w:rsidRDefault="00EE43D4" w:rsidP="00EE43D4">
            <w:pPr>
              <w:pStyle w:val="TableParagraph"/>
              <w:spacing w:before="120" w:after="120"/>
              <w:rPr>
                <w:rFonts w:ascii="Arial" w:eastAsia="Arial" w:hAnsi="Arial" w:cs="Arial"/>
              </w:rPr>
            </w:pPr>
            <w:r w:rsidRPr="00D06525">
              <w:rPr>
                <w:rFonts w:ascii="Arial" w:eastAsia="Arial" w:hAnsi="Arial" w:cs="Arial"/>
              </w:rPr>
              <w:t>Inform the individual/carer</w:t>
            </w:r>
            <w:r w:rsidRPr="00D06525">
              <w:rPr>
                <w:rFonts w:ascii="Arial" w:eastAsia="Arial" w:hAnsi="Arial" w:cs="Arial"/>
                <w:spacing w:val="12"/>
              </w:rPr>
              <w:t xml:space="preserve"> </w:t>
            </w:r>
            <w:r w:rsidRPr="00D06525">
              <w:rPr>
                <w:rFonts w:ascii="Arial" w:eastAsia="Arial" w:hAnsi="Arial" w:cs="Arial"/>
              </w:rPr>
              <w:t xml:space="preserve">of possible side effects and their management. </w:t>
            </w:r>
          </w:p>
          <w:p w14:paraId="14A3E31A" w14:textId="77777777" w:rsidR="00EE43D4" w:rsidRDefault="00EE43D4" w:rsidP="00EE43D4">
            <w:pPr>
              <w:pStyle w:val="TableParagraph"/>
              <w:spacing w:before="120" w:after="120"/>
              <w:rPr>
                <w:rFonts w:ascii="Arial" w:eastAsia="Arial" w:hAnsi="Arial" w:cs="Arial"/>
              </w:rPr>
            </w:pPr>
            <w:r w:rsidRPr="00D06525">
              <w:rPr>
                <w:rFonts w:ascii="Arial" w:eastAsia="Arial" w:hAnsi="Arial" w:cs="Arial"/>
              </w:rPr>
              <w:t>The</w:t>
            </w:r>
            <w:r w:rsidRPr="00D06525">
              <w:rPr>
                <w:rFonts w:ascii="Arial" w:eastAsia="Arial" w:hAnsi="Arial" w:cs="Arial"/>
                <w:spacing w:val="23"/>
              </w:rPr>
              <w:t xml:space="preserve"> </w:t>
            </w:r>
            <w:r w:rsidRPr="00D06525">
              <w:rPr>
                <w:rFonts w:ascii="Arial" w:eastAsia="Arial" w:hAnsi="Arial" w:cs="Arial"/>
              </w:rPr>
              <w:t>individual/carer</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14:paraId="1DA909CA" w14:textId="7FE64427" w:rsidR="004F28AE" w:rsidRDefault="004F28AE" w:rsidP="00EE43D4">
            <w:pPr>
              <w:pStyle w:val="TableParagraph"/>
              <w:spacing w:before="120" w:after="120"/>
              <w:rPr>
                <w:rFonts w:ascii="Arial" w:eastAsia="Arial" w:hAnsi="Arial" w:cs="Arial"/>
              </w:rPr>
            </w:pPr>
            <w:r>
              <w:rPr>
                <w:rFonts w:ascii="Arial" w:eastAsia="Arial" w:hAnsi="Arial" w:cs="Arial"/>
              </w:rPr>
              <w:t xml:space="preserve">The individual/parent/carer should be advised that </w:t>
            </w:r>
            <w:r w:rsidR="00A60D7B">
              <w:rPr>
                <w:rFonts w:ascii="Arial" w:eastAsia="Arial" w:hAnsi="Arial" w:cs="Arial"/>
              </w:rPr>
              <w:t>h</w:t>
            </w:r>
            <w:r w:rsidRPr="006805F2">
              <w:rPr>
                <w:rFonts w:ascii="Arial" w:eastAsia="Arial" w:hAnsi="Arial" w:cs="Arial"/>
              </w:rPr>
              <w:t>epatits A vaccine will not prevent infection caused by other pathogens known to infect the liver such as hepatitis B, C and hepatitis E viruses.</w:t>
            </w:r>
          </w:p>
          <w:p w14:paraId="7DC874D8" w14:textId="2C7FE694" w:rsidR="004F28AE" w:rsidRPr="00661DEB" w:rsidRDefault="004F28AE" w:rsidP="00711F5B">
            <w:pPr>
              <w:spacing w:before="120" w:after="120"/>
              <w:rPr>
                <w:rFonts w:eastAsia="Arial" w:cs="Arial"/>
                <w:sz w:val="22"/>
                <w:szCs w:val="22"/>
                <w:lang w:val="en-US" w:eastAsia="en-US"/>
              </w:rPr>
            </w:pPr>
            <w:r w:rsidRPr="00661DEB">
              <w:rPr>
                <w:rFonts w:eastAsia="Arial" w:cs="Arial"/>
                <w:sz w:val="22"/>
                <w:szCs w:val="22"/>
                <w:lang w:val="en-US" w:eastAsia="en-US"/>
              </w:rPr>
              <w:t>The individual/paren</w:t>
            </w:r>
            <w:r w:rsidR="00A60D7B">
              <w:rPr>
                <w:rFonts w:eastAsia="Arial" w:cs="Arial"/>
                <w:sz w:val="22"/>
                <w:szCs w:val="22"/>
                <w:lang w:val="en-US" w:eastAsia="en-US"/>
              </w:rPr>
              <w:t>t/carer should be advised that t</w:t>
            </w:r>
            <w:r w:rsidRPr="00661DEB">
              <w:rPr>
                <w:rFonts w:eastAsia="Arial" w:cs="Arial"/>
                <w:sz w:val="22"/>
                <w:szCs w:val="22"/>
                <w:lang w:val="en-US" w:eastAsia="en-US"/>
              </w:rPr>
              <w:t xml:space="preserve">yphoid Vi polysaccharide vaccine offers protection against typhoid fever caused by </w:t>
            </w:r>
            <w:r w:rsidR="00C57AE8">
              <w:rPr>
                <w:rFonts w:eastAsia="Arial" w:cs="Arial"/>
                <w:i/>
                <w:sz w:val="22"/>
                <w:szCs w:val="22"/>
                <w:lang w:val="en-US" w:eastAsia="en-US"/>
              </w:rPr>
              <w:t>S. t</w:t>
            </w:r>
            <w:r w:rsidRPr="00661DEB">
              <w:rPr>
                <w:rFonts w:eastAsia="Arial" w:cs="Arial"/>
                <w:i/>
                <w:sz w:val="22"/>
                <w:szCs w:val="22"/>
                <w:lang w:val="en-US" w:eastAsia="en-US"/>
              </w:rPr>
              <w:t>yphi</w:t>
            </w:r>
            <w:r w:rsidRPr="00661DEB">
              <w:rPr>
                <w:rFonts w:eastAsia="Arial" w:cs="Arial"/>
                <w:sz w:val="22"/>
                <w:szCs w:val="22"/>
                <w:lang w:val="en-US" w:eastAsia="en-US"/>
              </w:rPr>
              <w:t xml:space="preserve">, it does not prevent paratyphoid fever or infection with any other serotypes of </w:t>
            </w:r>
            <w:r w:rsidRPr="00661DEB">
              <w:rPr>
                <w:rFonts w:eastAsia="Arial" w:cs="Arial"/>
                <w:i/>
                <w:sz w:val="22"/>
                <w:szCs w:val="22"/>
                <w:lang w:val="en-US" w:eastAsia="en-US"/>
              </w:rPr>
              <w:t>S. enterica</w:t>
            </w:r>
            <w:r w:rsidRPr="00661DEB">
              <w:rPr>
                <w:rFonts w:eastAsia="Arial" w:cs="Arial"/>
                <w:sz w:val="22"/>
                <w:szCs w:val="22"/>
                <w:lang w:val="en-US" w:eastAsia="en-US"/>
              </w:rPr>
              <w:t>.</w:t>
            </w:r>
          </w:p>
          <w:p w14:paraId="3DC1378C" w14:textId="1ACCB686" w:rsidR="00711F5B" w:rsidRDefault="00711F5B" w:rsidP="00711F5B">
            <w:pPr>
              <w:spacing w:before="120" w:after="120"/>
              <w:rPr>
                <w:rFonts w:eastAsia="Arial" w:cs="Arial"/>
                <w:sz w:val="22"/>
                <w:szCs w:val="22"/>
              </w:rPr>
            </w:pPr>
            <w:r w:rsidRPr="00270CAB">
              <w:rPr>
                <w:rFonts w:eastAsia="Arial" w:cs="Arial"/>
                <w:sz w:val="22"/>
                <w:szCs w:val="22"/>
              </w:rPr>
              <w:t>The</w:t>
            </w:r>
            <w:r w:rsidRPr="00270CAB">
              <w:rPr>
                <w:rFonts w:eastAsia="Arial" w:cs="Arial"/>
                <w:spacing w:val="23"/>
                <w:sz w:val="22"/>
                <w:szCs w:val="22"/>
              </w:rPr>
              <w:t xml:space="preserve"> </w:t>
            </w:r>
            <w:r w:rsidRPr="00270CAB">
              <w:rPr>
                <w:rFonts w:eastAsia="Arial" w:cs="Arial"/>
                <w:sz w:val="22"/>
                <w:szCs w:val="22"/>
              </w:rPr>
              <w:t>individual/parent/carer</w:t>
            </w:r>
            <w:r w:rsidRPr="00270CAB">
              <w:rPr>
                <w:rFonts w:eastAsia="Arial" w:cs="Arial"/>
                <w:spacing w:val="12"/>
                <w:sz w:val="22"/>
                <w:szCs w:val="22"/>
              </w:rPr>
              <w:t xml:space="preserve"> </w:t>
            </w:r>
            <w:r w:rsidRPr="00270CAB">
              <w:rPr>
                <w:rFonts w:eastAsia="Arial" w:cs="Arial"/>
                <w:sz w:val="22"/>
                <w:szCs w:val="22"/>
              </w:rPr>
              <w:t>should</w:t>
            </w:r>
            <w:r w:rsidRPr="00270CAB">
              <w:rPr>
                <w:rFonts w:eastAsia="Arial" w:cs="Arial"/>
                <w:spacing w:val="27"/>
                <w:sz w:val="22"/>
                <w:szCs w:val="22"/>
              </w:rPr>
              <w:t xml:space="preserve"> </w:t>
            </w:r>
            <w:r w:rsidRPr="00270CAB">
              <w:rPr>
                <w:rFonts w:eastAsia="Arial" w:cs="Arial"/>
                <w:sz w:val="22"/>
                <w:szCs w:val="22"/>
              </w:rPr>
              <w:t>be</w:t>
            </w:r>
            <w:r w:rsidRPr="00270CAB">
              <w:rPr>
                <w:rFonts w:eastAsia="Arial" w:cs="Arial"/>
                <w:spacing w:val="10"/>
                <w:sz w:val="22"/>
                <w:szCs w:val="22"/>
              </w:rPr>
              <w:t xml:space="preserve"> </w:t>
            </w:r>
            <w:r w:rsidRPr="00270CAB">
              <w:rPr>
                <w:rFonts w:eastAsia="Arial" w:cs="Arial"/>
                <w:sz w:val="22"/>
                <w:szCs w:val="22"/>
              </w:rPr>
              <w:t>advised</w:t>
            </w:r>
            <w:r w:rsidRPr="006B46EF">
              <w:rPr>
                <w:rFonts w:eastAsia="Arial" w:cs="Arial"/>
                <w:sz w:val="22"/>
                <w:szCs w:val="22"/>
              </w:rPr>
              <w:t xml:space="preserve"> that protection</w:t>
            </w:r>
            <w:r>
              <w:rPr>
                <w:rFonts w:eastAsia="Arial" w:cs="Arial"/>
                <w:sz w:val="22"/>
                <w:szCs w:val="22"/>
              </w:rPr>
              <w:t xml:space="preserve"> against </w:t>
            </w:r>
            <w:r w:rsidRPr="00711F5B">
              <w:rPr>
                <w:rFonts w:eastAsia="Arial" w:cs="Arial"/>
                <w:i/>
                <w:sz w:val="22"/>
                <w:szCs w:val="22"/>
              </w:rPr>
              <w:t xml:space="preserve">S. </w:t>
            </w:r>
            <w:r w:rsidR="00C57AE8">
              <w:rPr>
                <w:rFonts w:eastAsia="Arial" w:cs="Arial"/>
                <w:i/>
                <w:sz w:val="22"/>
                <w:szCs w:val="22"/>
              </w:rPr>
              <w:t>t</w:t>
            </w:r>
            <w:r w:rsidRPr="00711F5B">
              <w:rPr>
                <w:rFonts w:eastAsia="Arial" w:cs="Arial"/>
                <w:i/>
                <w:sz w:val="22"/>
                <w:szCs w:val="22"/>
              </w:rPr>
              <w:t>yphi</w:t>
            </w:r>
            <w:r w:rsidRPr="006B46EF">
              <w:rPr>
                <w:rFonts w:eastAsia="Arial" w:cs="Arial"/>
                <w:sz w:val="22"/>
                <w:szCs w:val="22"/>
              </w:rPr>
              <w:t xml:space="preserve"> by vaccination may be less if a large number of infective organisms are ingested. Because of the limited protection offered by the vaccine, the importance of scrupulous attention to personal, food and water hygiene must still be emphasised for those travelling to endemic areas.</w:t>
            </w:r>
          </w:p>
          <w:p w14:paraId="50B6F02B" w14:textId="77777777" w:rsidR="00711F5B" w:rsidRDefault="00711F5B" w:rsidP="00711F5B">
            <w:pPr>
              <w:overflowPunct/>
              <w:textAlignment w:val="auto"/>
              <w:rPr>
                <w:rFonts w:eastAsiaTheme="minorHAnsi" w:cs="Arial"/>
                <w:sz w:val="22"/>
                <w:szCs w:val="22"/>
                <w:lang w:eastAsia="en-US"/>
              </w:rPr>
            </w:pPr>
            <w:r>
              <w:rPr>
                <w:rFonts w:eastAsiaTheme="minorHAnsi" w:cs="Arial"/>
                <w:sz w:val="22"/>
                <w:szCs w:val="22"/>
                <w:lang w:eastAsia="en-US"/>
              </w:rPr>
              <w:t>When applicable, advise parent/carer when the subsequent dose is</w:t>
            </w:r>
          </w:p>
          <w:p w14:paraId="614EEED1" w14:textId="5EBFDE4E" w:rsidR="00711F5B" w:rsidRPr="00711F5B" w:rsidRDefault="00711F5B" w:rsidP="00711F5B">
            <w:pPr>
              <w:overflowPunct/>
              <w:textAlignment w:val="auto"/>
              <w:rPr>
                <w:rFonts w:eastAsiaTheme="minorHAnsi" w:cs="Arial"/>
                <w:sz w:val="22"/>
                <w:szCs w:val="22"/>
                <w:lang w:eastAsia="en-US"/>
              </w:rPr>
            </w:pPr>
            <w:r>
              <w:rPr>
                <w:rFonts w:eastAsiaTheme="minorHAnsi" w:cs="Arial"/>
                <w:sz w:val="22"/>
                <w:szCs w:val="22"/>
                <w:lang w:eastAsia="en-US"/>
              </w:rPr>
              <w:t>due.</w:t>
            </w:r>
          </w:p>
          <w:p w14:paraId="747D12F7" w14:textId="7C381DE3" w:rsidR="00006E1E" w:rsidRDefault="00EE43D4" w:rsidP="00006E1E">
            <w:pPr>
              <w:spacing w:before="120" w:after="120"/>
              <w:rPr>
                <w:rFonts w:cs="Arial"/>
                <w:sz w:val="22"/>
                <w:szCs w:val="22"/>
              </w:rPr>
            </w:pPr>
            <w:r w:rsidRPr="00D06525">
              <w:rPr>
                <w:rFonts w:cs="Arial"/>
                <w:sz w:val="22"/>
                <w:szCs w:val="22"/>
              </w:rPr>
              <w:t xml:space="preserve">When administration is postponed advise the </w:t>
            </w:r>
            <w:r w:rsidRPr="00D06525">
              <w:rPr>
                <w:rFonts w:eastAsia="Arial" w:cs="Arial"/>
                <w:sz w:val="22"/>
                <w:szCs w:val="22"/>
              </w:rPr>
              <w:t>individual/carer</w:t>
            </w:r>
            <w:r w:rsidRPr="00D06525">
              <w:rPr>
                <w:rFonts w:cs="Arial"/>
                <w:sz w:val="22"/>
                <w:szCs w:val="22"/>
              </w:rPr>
              <w:t xml:space="preserve"> when to return for vaccination.</w:t>
            </w:r>
          </w:p>
          <w:p w14:paraId="75220718" w14:textId="3A82F584" w:rsidR="00B70101" w:rsidRPr="00135875" w:rsidRDefault="00006E1E" w:rsidP="00711F5B">
            <w:pPr>
              <w:pStyle w:val="Default"/>
              <w:spacing w:after="120"/>
              <w:rPr>
                <w:sz w:val="22"/>
                <w:szCs w:val="22"/>
              </w:rPr>
            </w:pPr>
            <w:r>
              <w:rPr>
                <w:sz w:val="22"/>
                <w:szCs w:val="22"/>
              </w:rPr>
              <w:t>Advise individual of</w:t>
            </w:r>
            <w:r w:rsidRPr="00006E1E">
              <w:rPr>
                <w:sz w:val="22"/>
                <w:szCs w:val="22"/>
              </w:rPr>
              <w:t xml:space="preserve"> preventative measures to reduce exposure to </w:t>
            </w:r>
            <w:r w:rsidR="00560AD1">
              <w:rPr>
                <w:sz w:val="22"/>
                <w:szCs w:val="22"/>
              </w:rPr>
              <w:t>h</w:t>
            </w:r>
            <w:r w:rsidRPr="00006E1E">
              <w:rPr>
                <w:sz w:val="22"/>
                <w:szCs w:val="22"/>
              </w:rPr>
              <w:t xml:space="preserve">epatitis A </w:t>
            </w:r>
            <w:r w:rsidR="00EF613E">
              <w:rPr>
                <w:sz w:val="22"/>
                <w:szCs w:val="22"/>
              </w:rPr>
              <w:t xml:space="preserve">virus </w:t>
            </w:r>
            <w:r w:rsidR="00711F5B">
              <w:rPr>
                <w:sz w:val="22"/>
                <w:szCs w:val="22"/>
              </w:rPr>
              <w:t xml:space="preserve">and </w:t>
            </w:r>
            <w:r w:rsidR="00711F5B" w:rsidRPr="00711F5B">
              <w:rPr>
                <w:i/>
                <w:sz w:val="22"/>
                <w:szCs w:val="22"/>
              </w:rPr>
              <w:t xml:space="preserve">S. </w:t>
            </w:r>
            <w:r w:rsidR="00F66524">
              <w:rPr>
                <w:i/>
                <w:sz w:val="22"/>
                <w:szCs w:val="22"/>
              </w:rPr>
              <w:t>t</w:t>
            </w:r>
            <w:r w:rsidR="00711F5B" w:rsidRPr="00711F5B">
              <w:rPr>
                <w:i/>
                <w:sz w:val="22"/>
                <w:szCs w:val="22"/>
              </w:rPr>
              <w:t>yphi</w:t>
            </w:r>
            <w:r w:rsidR="00711F5B">
              <w:rPr>
                <w:sz w:val="22"/>
                <w:szCs w:val="22"/>
              </w:rPr>
              <w:t xml:space="preserve"> </w:t>
            </w:r>
            <w:r w:rsidRPr="00006E1E">
              <w:rPr>
                <w:sz w:val="22"/>
                <w:szCs w:val="22"/>
              </w:rPr>
              <w:t>including careful attention to food and water hygiene and scrupulous hand washing.</w:t>
            </w:r>
          </w:p>
        </w:tc>
      </w:tr>
      <w:tr w:rsidR="00A956FD" w:rsidRPr="00A956FD" w14:paraId="06950CF3"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101165F8" w14:textId="77777777" w:rsidR="001F5127" w:rsidRDefault="00D7770B" w:rsidP="006B6C13">
            <w:pPr>
              <w:spacing w:before="120" w:after="120"/>
              <w:rPr>
                <w:rFonts w:cs="Arial"/>
                <w:b/>
                <w:sz w:val="22"/>
                <w:szCs w:val="22"/>
              </w:rPr>
            </w:pPr>
            <w:r w:rsidRPr="007E324D">
              <w:br w:type="page"/>
            </w:r>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 </w:t>
            </w:r>
            <w:bookmarkStart w:id="7" w:name="AdditionalInformation"/>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bookmarkEnd w:id="7"/>
          </w:p>
          <w:p w14:paraId="06819C5C" w14:textId="77777777" w:rsidR="004C4571" w:rsidRDefault="004C4571" w:rsidP="006B6C13">
            <w:pPr>
              <w:spacing w:before="120" w:after="120"/>
              <w:rPr>
                <w:rFonts w:cs="Arial"/>
                <w:b/>
                <w:sz w:val="22"/>
                <w:szCs w:val="22"/>
              </w:rPr>
            </w:pPr>
          </w:p>
          <w:p w14:paraId="1F513DCA" w14:textId="77777777" w:rsidR="004C4571" w:rsidRDefault="004C4571" w:rsidP="006B6C13">
            <w:pPr>
              <w:spacing w:before="120" w:after="120"/>
              <w:rPr>
                <w:rFonts w:cs="Arial"/>
                <w:b/>
                <w:sz w:val="22"/>
                <w:szCs w:val="22"/>
              </w:rPr>
            </w:pPr>
          </w:p>
          <w:p w14:paraId="5F40394C" w14:textId="77777777" w:rsidR="004C4571" w:rsidRDefault="004C4571" w:rsidP="004C4571">
            <w:pPr>
              <w:spacing w:before="120" w:after="120"/>
              <w:contextualSpacing/>
              <w:rPr>
                <w:rFonts w:cs="Arial"/>
                <w:sz w:val="22"/>
                <w:szCs w:val="22"/>
              </w:rPr>
            </w:pPr>
          </w:p>
          <w:p w14:paraId="3DE30BC6" w14:textId="77777777" w:rsidR="004C4571" w:rsidRDefault="004C4571" w:rsidP="004C4571">
            <w:pPr>
              <w:spacing w:before="120" w:after="120"/>
              <w:contextualSpacing/>
              <w:rPr>
                <w:rFonts w:cs="Arial"/>
                <w:sz w:val="22"/>
                <w:szCs w:val="22"/>
              </w:rPr>
            </w:pPr>
          </w:p>
          <w:p w14:paraId="4A478BBD" w14:textId="77777777" w:rsidR="004C4571" w:rsidRDefault="004C4571" w:rsidP="004C4571">
            <w:pPr>
              <w:spacing w:before="120" w:after="120"/>
              <w:contextualSpacing/>
              <w:rPr>
                <w:rFonts w:cs="Arial"/>
                <w:sz w:val="22"/>
                <w:szCs w:val="22"/>
              </w:rPr>
            </w:pPr>
          </w:p>
          <w:p w14:paraId="35C89F36" w14:textId="77777777" w:rsidR="004C4571" w:rsidRDefault="004C4571" w:rsidP="004C4571">
            <w:pPr>
              <w:spacing w:before="120" w:after="120"/>
              <w:contextualSpacing/>
              <w:rPr>
                <w:rFonts w:cs="Arial"/>
                <w:sz w:val="22"/>
                <w:szCs w:val="22"/>
              </w:rPr>
            </w:pPr>
          </w:p>
          <w:p w14:paraId="6C90B461" w14:textId="77777777" w:rsidR="004C4571" w:rsidRDefault="004C4571" w:rsidP="004C4571">
            <w:pPr>
              <w:spacing w:before="120" w:after="120"/>
              <w:contextualSpacing/>
              <w:rPr>
                <w:rFonts w:cs="Arial"/>
                <w:sz w:val="22"/>
                <w:szCs w:val="22"/>
              </w:rPr>
            </w:pPr>
          </w:p>
          <w:p w14:paraId="0664DE4F" w14:textId="77777777" w:rsidR="004C4571" w:rsidRDefault="004C4571" w:rsidP="004C4571">
            <w:pPr>
              <w:spacing w:before="120" w:after="120"/>
              <w:contextualSpacing/>
              <w:rPr>
                <w:rFonts w:cs="Arial"/>
                <w:sz w:val="22"/>
                <w:szCs w:val="22"/>
              </w:rPr>
            </w:pPr>
          </w:p>
          <w:p w14:paraId="66B133EB" w14:textId="77777777" w:rsidR="004C4571" w:rsidRDefault="004C4571" w:rsidP="004C4571">
            <w:pPr>
              <w:spacing w:before="120" w:after="120"/>
              <w:contextualSpacing/>
              <w:rPr>
                <w:rFonts w:cs="Arial"/>
                <w:sz w:val="22"/>
                <w:szCs w:val="22"/>
              </w:rPr>
            </w:pPr>
          </w:p>
          <w:p w14:paraId="0ABC40F5" w14:textId="1757C90C" w:rsidR="004C4571" w:rsidRPr="004C4571" w:rsidRDefault="004C4571" w:rsidP="004C4571">
            <w:pPr>
              <w:spacing w:before="120" w:after="120"/>
              <w:contextualSpacing/>
              <w:rPr>
                <w:rFonts w:cs="Arial"/>
                <w:sz w:val="22"/>
                <w:szCs w:val="22"/>
              </w:rPr>
            </w:pPr>
            <w:r w:rsidRPr="004C4571">
              <w:rPr>
                <w:rFonts w:cs="Arial"/>
                <w:sz w:val="22"/>
                <w:szCs w:val="22"/>
              </w:rPr>
              <w:t>Continued over page</w:t>
            </w:r>
          </w:p>
          <w:p w14:paraId="7314B0EC" w14:textId="7BD4373B" w:rsidR="004C4571" w:rsidRDefault="004C4571" w:rsidP="004C4571">
            <w:pPr>
              <w:spacing w:before="120" w:after="120"/>
              <w:contextualSpacing/>
              <w:rPr>
                <w:rFonts w:cs="Arial"/>
                <w:b/>
                <w:sz w:val="22"/>
                <w:szCs w:val="22"/>
              </w:rPr>
            </w:pPr>
            <w:r w:rsidRPr="007E324D">
              <w:rPr>
                <w:rFonts w:cs="Arial"/>
                <w:b/>
                <w:sz w:val="22"/>
                <w:szCs w:val="22"/>
              </w:rPr>
              <w:t>Special considerations / additional information</w:t>
            </w:r>
          </w:p>
          <w:p w14:paraId="355830EA" w14:textId="1DC89985" w:rsidR="004C4571" w:rsidRPr="004C4571" w:rsidRDefault="004C4571" w:rsidP="004C4571">
            <w:pPr>
              <w:spacing w:before="120" w:after="120"/>
              <w:contextualSpacing/>
              <w:rPr>
                <w:rFonts w:cs="Arial"/>
                <w:sz w:val="22"/>
                <w:szCs w:val="22"/>
              </w:rPr>
            </w:pPr>
            <w:r w:rsidRPr="004C4571">
              <w:rPr>
                <w:rFonts w:cs="Arial"/>
                <w:sz w:val="22"/>
                <w:szCs w:val="22"/>
              </w:rPr>
              <w:t>(continued)</w:t>
            </w:r>
          </w:p>
          <w:p w14:paraId="345F80DD" w14:textId="3C9490D8" w:rsidR="004C4571" w:rsidRPr="002677F2" w:rsidRDefault="004C4571" w:rsidP="006B6C13">
            <w:pPr>
              <w:spacing w:before="120" w:after="120"/>
              <w:rPr>
                <w:rFonts w:cs="Arial"/>
                <w:b/>
                <w:sz w:val="22"/>
                <w:szCs w:val="22"/>
              </w:rPr>
            </w:pPr>
          </w:p>
        </w:tc>
        <w:tc>
          <w:tcPr>
            <w:tcW w:w="6946" w:type="dxa"/>
            <w:shd w:val="clear" w:color="auto" w:fill="auto"/>
          </w:tcPr>
          <w:p w14:paraId="34527141" w14:textId="77777777" w:rsidR="00EC3D92" w:rsidRPr="006805F2" w:rsidRDefault="00EC3D92" w:rsidP="00EC3D92">
            <w:pPr>
              <w:pStyle w:val="Header"/>
              <w:tabs>
                <w:tab w:val="left" w:pos="720"/>
              </w:tabs>
              <w:spacing w:before="120" w:after="120"/>
              <w:rPr>
                <w:rFonts w:ascii="Arial" w:eastAsia="Arial" w:hAnsi="Arial" w:cs="Arial"/>
                <w:sz w:val="22"/>
                <w:szCs w:val="22"/>
              </w:rPr>
            </w:pPr>
            <w:r w:rsidRPr="006805F2">
              <w:rPr>
                <w:rFonts w:ascii="Arial" w:eastAsia="Arial" w:hAnsi="Arial" w:cs="Arial"/>
                <w:sz w:val="22"/>
                <w:szCs w:val="22"/>
              </w:rPr>
              <w:t>Ensure there is immediate</w:t>
            </w:r>
            <w:r w:rsidRPr="006805F2">
              <w:rPr>
                <w:rFonts w:ascii="Arial" w:eastAsia="Arial" w:hAnsi="Arial" w:cs="Arial"/>
                <w:spacing w:val="17"/>
                <w:sz w:val="22"/>
                <w:szCs w:val="22"/>
              </w:rPr>
              <w:t xml:space="preserve"> </w:t>
            </w:r>
            <w:r w:rsidRPr="006805F2">
              <w:rPr>
                <w:rFonts w:ascii="Arial" w:eastAsia="Arial" w:hAnsi="Arial" w:cs="Arial"/>
                <w:sz w:val="22"/>
                <w:szCs w:val="22"/>
              </w:rPr>
              <w:t>access</w:t>
            </w:r>
            <w:r w:rsidRPr="006805F2">
              <w:rPr>
                <w:rFonts w:ascii="Arial" w:eastAsia="Arial" w:hAnsi="Arial" w:cs="Arial"/>
                <w:spacing w:val="14"/>
                <w:sz w:val="22"/>
                <w:szCs w:val="22"/>
              </w:rPr>
              <w:t xml:space="preserve"> </w:t>
            </w:r>
            <w:r w:rsidRPr="006805F2">
              <w:rPr>
                <w:rFonts w:ascii="Arial" w:eastAsia="Arial" w:hAnsi="Arial" w:cs="Arial"/>
                <w:sz w:val="22"/>
                <w:szCs w:val="22"/>
              </w:rPr>
              <w:t>to</w:t>
            </w:r>
            <w:r w:rsidRPr="006805F2">
              <w:rPr>
                <w:rFonts w:ascii="Arial" w:eastAsia="Arial" w:hAnsi="Arial" w:cs="Arial"/>
                <w:spacing w:val="21"/>
                <w:sz w:val="22"/>
                <w:szCs w:val="22"/>
              </w:rPr>
              <w:t xml:space="preserve"> </w:t>
            </w:r>
            <w:r w:rsidRPr="006805F2">
              <w:rPr>
                <w:rFonts w:ascii="Arial" w:eastAsia="Arial" w:hAnsi="Arial" w:cs="Arial"/>
                <w:sz w:val="22"/>
                <w:szCs w:val="22"/>
              </w:rPr>
              <w:t>adrenaline (epinephrine)</w:t>
            </w:r>
            <w:r w:rsidRPr="006805F2">
              <w:rPr>
                <w:rFonts w:ascii="Arial" w:eastAsia="Arial" w:hAnsi="Arial" w:cs="Arial"/>
                <w:spacing w:val="33"/>
                <w:sz w:val="22"/>
                <w:szCs w:val="22"/>
              </w:rPr>
              <w:t xml:space="preserve"> </w:t>
            </w:r>
            <w:r w:rsidRPr="006805F2">
              <w:rPr>
                <w:rFonts w:ascii="Arial" w:eastAsia="Arial" w:hAnsi="Arial" w:cs="Arial"/>
                <w:sz w:val="22"/>
                <w:szCs w:val="22"/>
              </w:rPr>
              <w:t>1</w:t>
            </w:r>
            <w:r w:rsidRPr="006805F2">
              <w:rPr>
                <w:rFonts w:ascii="Arial" w:eastAsia="Arial" w:hAnsi="Arial" w:cs="Arial"/>
                <w:spacing w:val="-10"/>
                <w:sz w:val="22"/>
                <w:szCs w:val="22"/>
              </w:rPr>
              <w:t xml:space="preserve"> </w:t>
            </w:r>
            <w:r w:rsidRPr="006805F2">
              <w:rPr>
                <w:rFonts w:ascii="Arial" w:eastAsia="Arial" w:hAnsi="Arial" w:cs="Arial"/>
                <w:sz w:val="22"/>
                <w:szCs w:val="22"/>
              </w:rPr>
              <w:t>in</w:t>
            </w:r>
            <w:r w:rsidRPr="006805F2">
              <w:rPr>
                <w:rFonts w:ascii="Arial" w:eastAsia="Arial" w:hAnsi="Arial" w:cs="Arial"/>
                <w:spacing w:val="17"/>
                <w:sz w:val="22"/>
                <w:szCs w:val="22"/>
              </w:rPr>
              <w:t xml:space="preserve"> </w:t>
            </w:r>
            <w:r w:rsidRPr="006805F2">
              <w:rPr>
                <w:rFonts w:ascii="Arial" w:eastAsia="Arial" w:hAnsi="Arial" w:cs="Arial"/>
                <w:sz w:val="22"/>
                <w:szCs w:val="22"/>
              </w:rPr>
              <w:t>1000</w:t>
            </w:r>
            <w:r w:rsidRPr="006805F2">
              <w:rPr>
                <w:rFonts w:ascii="Arial" w:eastAsia="Arial" w:hAnsi="Arial" w:cs="Arial"/>
                <w:spacing w:val="11"/>
                <w:sz w:val="22"/>
                <w:szCs w:val="22"/>
              </w:rPr>
              <w:t xml:space="preserve"> </w:t>
            </w:r>
            <w:r w:rsidRPr="006805F2">
              <w:rPr>
                <w:rFonts w:ascii="Arial" w:eastAsia="Arial" w:hAnsi="Arial" w:cs="Arial"/>
                <w:sz w:val="22"/>
                <w:szCs w:val="22"/>
              </w:rPr>
              <w:t>injection and access</w:t>
            </w:r>
            <w:r w:rsidRPr="006805F2">
              <w:rPr>
                <w:rFonts w:ascii="Arial" w:eastAsia="Arial" w:hAnsi="Arial" w:cs="Arial"/>
                <w:spacing w:val="19"/>
                <w:sz w:val="22"/>
                <w:szCs w:val="22"/>
              </w:rPr>
              <w:t xml:space="preserve"> </w:t>
            </w:r>
            <w:r w:rsidRPr="006805F2">
              <w:rPr>
                <w:rFonts w:ascii="Arial" w:eastAsia="Arial" w:hAnsi="Arial" w:cs="Arial"/>
                <w:sz w:val="22"/>
                <w:szCs w:val="22"/>
              </w:rPr>
              <w:t>to</w:t>
            </w:r>
            <w:r w:rsidRPr="006805F2">
              <w:rPr>
                <w:rFonts w:ascii="Arial" w:eastAsia="Arial" w:hAnsi="Arial" w:cs="Arial"/>
                <w:spacing w:val="10"/>
                <w:sz w:val="22"/>
                <w:szCs w:val="22"/>
              </w:rPr>
              <w:t xml:space="preserve"> a </w:t>
            </w:r>
            <w:r w:rsidRPr="006805F2">
              <w:rPr>
                <w:rFonts w:ascii="Arial" w:eastAsia="Arial" w:hAnsi="Arial" w:cs="Arial"/>
                <w:sz w:val="22"/>
                <w:szCs w:val="22"/>
              </w:rPr>
              <w:t>telephone.</w:t>
            </w:r>
          </w:p>
          <w:p w14:paraId="58AC6D2D" w14:textId="449419DA" w:rsidR="00B83AA7" w:rsidRPr="006805F2" w:rsidRDefault="00AB0913" w:rsidP="0011230D">
            <w:pPr>
              <w:pStyle w:val="CommentText"/>
              <w:spacing w:before="120" w:after="120"/>
              <w:rPr>
                <w:rFonts w:eastAsia="Arial" w:cs="Arial"/>
                <w:sz w:val="22"/>
                <w:szCs w:val="22"/>
              </w:rPr>
            </w:pPr>
            <w:hyperlink r:id="rId41" w:history="1">
              <w:r w:rsidR="00560AD1" w:rsidRPr="006805F2">
                <w:rPr>
                  <w:rStyle w:val="Hyperlink"/>
                  <w:sz w:val="22"/>
                  <w:szCs w:val="22"/>
                </w:rPr>
                <w:t>PHE h</w:t>
              </w:r>
              <w:r w:rsidR="0011230D" w:rsidRPr="006805F2">
                <w:rPr>
                  <w:rStyle w:val="Hyperlink"/>
                  <w:sz w:val="22"/>
                  <w:szCs w:val="22"/>
                </w:rPr>
                <w:t>epatitis A vaccination temporary recommendations</w:t>
              </w:r>
            </w:hyperlink>
            <w:r w:rsidR="0011230D" w:rsidRPr="006805F2">
              <w:rPr>
                <w:rStyle w:val="Hyperlink"/>
                <w:sz w:val="22"/>
                <w:szCs w:val="22"/>
              </w:rPr>
              <w:t xml:space="preserve"> </w:t>
            </w:r>
            <w:r w:rsidR="0011230D" w:rsidRPr="006805F2">
              <w:rPr>
                <w:rFonts w:eastAsia="Arial" w:cs="Arial"/>
                <w:sz w:val="22"/>
                <w:szCs w:val="22"/>
              </w:rPr>
              <w:t xml:space="preserve">were issued by PHE in July 2017 in light of an ongoing hepatitis A outbreak, primarily affecting men who have sex with men (MSM), and a global shortage of hepatitis A vaccine affecting UK supply. These recommendations advise that </w:t>
            </w:r>
            <w:r w:rsidR="00B83AA7" w:rsidRPr="006805F2">
              <w:rPr>
                <w:rFonts w:eastAsia="Arial" w:cs="Arial"/>
                <w:sz w:val="22"/>
                <w:szCs w:val="22"/>
              </w:rPr>
              <w:t>all MSM without reliable evidence of previous</w:t>
            </w:r>
            <w:r w:rsidR="001E42EB" w:rsidRPr="006805F2">
              <w:rPr>
                <w:rFonts w:eastAsia="Arial" w:cs="Arial"/>
                <w:sz w:val="22"/>
                <w:szCs w:val="22"/>
              </w:rPr>
              <w:t xml:space="preserve"> hepatitis A</w:t>
            </w:r>
            <w:r w:rsidR="00B83AA7" w:rsidRPr="006805F2">
              <w:rPr>
                <w:rFonts w:eastAsia="Arial" w:cs="Arial"/>
                <w:sz w:val="22"/>
                <w:szCs w:val="22"/>
              </w:rPr>
              <w:t xml:space="preserve"> vaccination or infection attending GUM and HIV clinics should be opportunistically offered hepatitis A vaccination</w:t>
            </w:r>
            <w:r w:rsidR="00E52999" w:rsidRPr="006805F2">
              <w:rPr>
                <w:rFonts w:eastAsia="Arial" w:cs="Arial"/>
                <w:sz w:val="22"/>
                <w:szCs w:val="22"/>
              </w:rPr>
              <w:t>.</w:t>
            </w:r>
          </w:p>
          <w:p w14:paraId="19469651" w14:textId="137B2E83" w:rsidR="001E42EB" w:rsidRPr="006805F2" w:rsidRDefault="001E42EB" w:rsidP="00E52999">
            <w:pPr>
              <w:pStyle w:val="CommentText"/>
              <w:spacing w:before="120" w:after="120"/>
              <w:rPr>
                <w:rFonts w:eastAsia="Arial" w:cs="Arial"/>
                <w:sz w:val="22"/>
                <w:szCs w:val="22"/>
              </w:rPr>
            </w:pPr>
            <w:r w:rsidRPr="006805F2">
              <w:rPr>
                <w:rFonts w:eastAsia="Arial" w:cs="Arial"/>
                <w:sz w:val="22"/>
                <w:szCs w:val="22"/>
              </w:rPr>
              <w:t xml:space="preserve">The </w:t>
            </w:r>
            <w:hyperlink r:id="rId42" w:history="1">
              <w:r w:rsidRPr="006805F2">
                <w:rPr>
                  <w:rStyle w:val="Hyperlink"/>
                  <w:sz w:val="22"/>
                  <w:szCs w:val="22"/>
                </w:rPr>
                <w:t>PHE hepatitis A vaccination temporary recommendations</w:t>
              </w:r>
            </w:hyperlink>
            <w:r w:rsidRPr="006805F2">
              <w:rPr>
                <w:rFonts w:eastAsia="Arial" w:cs="Arial"/>
                <w:sz w:val="22"/>
                <w:szCs w:val="22"/>
              </w:rPr>
              <w:t xml:space="preserve"> provide dose-sparing options for hepatitis A vaccine selection</w:t>
            </w:r>
            <w:r w:rsidR="0042574E" w:rsidRPr="006805F2">
              <w:rPr>
                <w:rFonts w:eastAsia="Arial" w:cs="Arial"/>
                <w:sz w:val="22"/>
                <w:szCs w:val="22"/>
              </w:rPr>
              <w:t>,</w:t>
            </w:r>
            <w:r w:rsidRPr="006805F2">
              <w:rPr>
                <w:rFonts w:eastAsia="Arial" w:cs="Arial"/>
                <w:sz w:val="22"/>
                <w:szCs w:val="22"/>
              </w:rPr>
              <w:t xml:space="preserve"> along with additional information and rationale</w:t>
            </w:r>
            <w:r w:rsidR="0042574E" w:rsidRPr="006805F2">
              <w:rPr>
                <w:rFonts w:eastAsia="Arial" w:cs="Arial"/>
                <w:sz w:val="22"/>
                <w:szCs w:val="22"/>
              </w:rPr>
              <w:t>. They</w:t>
            </w:r>
            <w:r w:rsidRPr="006805F2">
              <w:rPr>
                <w:rFonts w:eastAsia="Arial" w:cs="Arial"/>
                <w:sz w:val="22"/>
                <w:szCs w:val="22"/>
              </w:rPr>
              <w:t xml:space="preserve"> should </w:t>
            </w:r>
            <w:r w:rsidR="0042574E" w:rsidRPr="006805F2">
              <w:rPr>
                <w:rFonts w:eastAsia="Arial" w:cs="Arial"/>
                <w:sz w:val="22"/>
                <w:szCs w:val="22"/>
              </w:rPr>
              <w:t xml:space="preserve">inform selection of which </w:t>
            </w:r>
            <w:r w:rsidRPr="006805F2">
              <w:rPr>
                <w:rFonts w:eastAsia="Arial" w:cs="Arial"/>
                <w:sz w:val="22"/>
                <w:szCs w:val="22"/>
              </w:rPr>
              <w:t xml:space="preserve">hepatitis </w:t>
            </w:r>
            <w:r w:rsidR="0042574E" w:rsidRPr="006805F2">
              <w:rPr>
                <w:rFonts w:eastAsia="Arial" w:cs="Arial"/>
                <w:sz w:val="22"/>
                <w:szCs w:val="22"/>
              </w:rPr>
              <w:t xml:space="preserve">A </w:t>
            </w:r>
            <w:r w:rsidR="00711F5B" w:rsidRPr="006805F2">
              <w:rPr>
                <w:rFonts w:eastAsia="Arial" w:cs="Arial"/>
                <w:sz w:val="22"/>
                <w:szCs w:val="22"/>
              </w:rPr>
              <w:t xml:space="preserve">containing </w:t>
            </w:r>
            <w:r w:rsidRPr="006805F2">
              <w:rPr>
                <w:rFonts w:eastAsia="Arial" w:cs="Arial"/>
                <w:sz w:val="22"/>
                <w:szCs w:val="22"/>
              </w:rPr>
              <w:t xml:space="preserve">vaccine </w:t>
            </w:r>
            <w:r w:rsidR="00E52999" w:rsidRPr="006805F2">
              <w:rPr>
                <w:rFonts w:eastAsia="Arial" w:cs="Arial"/>
                <w:sz w:val="22"/>
                <w:szCs w:val="22"/>
              </w:rPr>
              <w:t>to administer whilst</w:t>
            </w:r>
            <w:r w:rsidR="0042574E" w:rsidRPr="006805F2">
              <w:rPr>
                <w:rFonts w:eastAsia="Arial" w:cs="Arial"/>
                <w:sz w:val="22"/>
                <w:szCs w:val="22"/>
              </w:rPr>
              <w:t xml:space="preserve"> vaccine shortage affects UK supply.</w:t>
            </w:r>
          </w:p>
          <w:p w14:paraId="77B40E70" w14:textId="4D11A3B1" w:rsidR="00711F5B" w:rsidRPr="006805F2" w:rsidRDefault="00711F5B" w:rsidP="00711F5B">
            <w:pPr>
              <w:pStyle w:val="Header"/>
              <w:tabs>
                <w:tab w:val="left" w:pos="720"/>
              </w:tabs>
              <w:spacing w:before="120" w:after="120"/>
              <w:rPr>
                <w:rFonts w:ascii="Arial" w:eastAsia="Arial" w:hAnsi="Arial" w:cs="Arial"/>
                <w:sz w:val="22"/>
                <w:szCs w:val="22"/>
              </w:rPr>
            </w:pPr>
            <w:r w:rsidRPr="006805F2">
              <w:rPr>
                <w:rFonts w:ascii="Arial" w:eastAsia="Arial" w:hAnsi="Arial" w:cs="Arial"/>
                <w:sz w:val="22"/>
                <w:szCs w:val="22"/>
              </w:rPr>
              <w:t xml:space="preserve">Protective antibody titres to typhoid Vi antigen fall over time. Re-vaccination against </w:t>
            </w:r>
            <w:r w:rsidRPr="006805F2">
              <w:rPr>
                <w:rFonts w:ascii="Arial" w:eastAsia="Arial" w:hAnsi="Arial" w:cs="Arial"/>
                <w:i/>
                <w:sz w:val="22"/>
                <w:szCs w:val="22"/>
              </w:rPr>
              <w:t>S.</w:t>
            </w:r>
            <w:r w:rsidR="00F66524">
              <w:rPr>
                <w:rFonts w:ascii="Arial" w:eastAsia="Arial" w:hAnsi="Arial" w:cs="Arial"/>
                <w:i/>
                <w:sz w:val="22"/>
                <w:szCs w:val="22"/>
              </w:rPr>
              <w:t xml:space="preserve"> </w:t>
            </w:r>
            <w:r w:rsidR="00C57AE8">
              <w:rPr>
                <w:rFonts w:ascii="Arial" w:eastAsia="Arial" w:hAnsi="Arial" w:cs="Arial"/>
                <w:i/>
                <w:sz w:val="22"/>
                <w:szCs w:val="22"/>
              </w:rPr>
              <w:t>t</w:t>
            </w:r>
            <w:r w:rsidRPr="006805F2">
              <w:rPr>
                <w:rFonts w:ascii="Arial" w:eastAsia="Arial" w:hAnsi="Arial" w:cs="Arial"/>
                <w:i/>
                <w:sz w:val="22"/>
                <w:szCs w:val="22"/>
              </w:rPr>
              <w:t>yphi</w:t>
            </w:r>
            <w:r w:rsidRPr="006805F2">
              <w:rPr>
                <w:rFonts w:ascii="Arial" w:eastAsia="Arial" w:hAnsi="Arial" w:cs="Arial"/>
                <w:sz w:val="22"/>
                <w:szCs w:val="22"/>
              </w:rPr>
              <w:t xml:space="preserve"> is necessary when continuing protection is required. Additional doses of Vi vaccine do not boost serum antibody levels; re-vaccination returns antibody levels to those achieved after the primary immunisation.</w:t>
            </w:r>
          </w:p>
          <w:p w14:paraId="6A8A4F3C" w14:textId="1A434408" w:rsidR="00F36883" w:rsidRPr="006805F2" w:rsidRDefault="00F36883" w:rsidP="00711F5B">
            <w:pPr>
              <w:pStyle w:val="Header"/>
              <w:tabs>
                <w:tab w:val="left" w:pos="720"/>
              </w:tabs>
              <w:spacing w:before="120" w:after="120"/>
              <w:rPr>
                <w:rFonts w:ascii="Arial" w:eastAsia="Arial" w:hAnsi="Arial" w:cs="Arial"/>
                <w:sz w:val="22"/>
                <w:szCs w:val="22"/>
              </w:rPr>
            </w:pPr>
            <w:r w:rsidRPr="006805F2">
              <w:rPr>
                <w:rFonts w:ascii="Arial" w:eastAsia="Arial" w:hAnsi="Arial" w:cs="Arial"/>
                <w:sz w:val="22"/>
                <w:szCs w:val="22"/>
              </w:rPr>
              <w:t>Non-conjugated polysaccharide vaccines are poorly immunogenic in infants and young children. There is little definitive data on the efficacy of Vi vaccine in children aged less than 18 months.</w:t>
            </w:r>
          </w:p>
          <w:p w14:paraId="7C9D78FC" w14:textId="398CDB60" w:rsidR="00B57E51" w:rsidRPr="006805F2" w:rsidRDefault="00B57E51" w:rsidP="00B57E51">
            <w:pPr>
              <w:pStyle w:val="CommentText"/>
              <w:spacing w:after="120"/>
              <w:rPr>
                <w:rFonts w:eastAsia="Arial" w:cs="Arial"/>
                <w:sz w:val="22"/>
                <w:szCs w:val="22"/>
              </w:rPr>
            </w:pPr>
            <w:r w:rsidRPr="006805F2">
              <w:rPr>
                <w:rFonts w:eastAsia="Arial" w:cs="Arial"/>
                <w:sz w:val="22"/>
                <w:szCs w:val="22"/>
              </w:rPr>
              <w:t xml:space="preserve">There is no evidence of risk from vaccinating pregnant women or those who are breast feeding with inactivated vaccines. Since </w:t>
            </w:r>
            <w:r w:rsidR="00575E7A" w:rsidRPr="006805F2">
              <w:rPr>
                <w:rFonts w:eastAsia="Arial" w:cs="Arial"/>
                <w:sz w:val="22"/>
                <w:szCs w:val="22"/>
              </w:rPr>
              <w:t>h</w:t>
            </w:r>
            <w:r w:rsidRPr="006805F2">
              <w:rPr>
                <w:rFonts w:eastAsia="Arial" w:cs="Arial"/>
                <w:sz w:val="22"/>
                <w:szCs w:val="22"/>
              </w:rPr>
              <w:t>ep</w:t>
            </w:r>
            <w:r w:rsidR="00575E7A" w:rsidRPr="006805F2">
              <w:rPr>
                <w:rFonts w:eastAsia="Arial" w:cs="Arial"/>
                <w:sz w:val="22"/>
                <w:szCs w:val="22"/>
              </w:rPr>
              <w:t>atitis A vaccine</w:t>
            </w:r>
            <w:r w:rsidRPr="006805F2">
              <w:rPr>
                <w:rFonts w:eastAsia="Arial" w:cs="Arial"/>
                <w:sz w:val="22"/>
                <w:szCs w:val="22"/>
              </w:rPr>
              <w:t xml:space="preserve"> is an inactivated vaccine</w:t>
            </w:r>
            <w:r w:rsidR="00332E79" w:rsidRPr="006805F2">
              <w:rPr>
                <w:rFonts w:eastAsia="Arial" w:cs="Arial"/>
                <w:sz w:val="22"/>
                <w:szCs w:val="22"/>
              </w:rPr>
              <w:t xml:space="preserve"> and typhoid polysaccharide vaccine is an inactivated (subunit) vaccine</w:t>
            </w:r>
            <w:r w:rsidRPr="006805F2">
              <w:rPr>
                <w:rFonts w:eastAsia="Arial" w:cs="Arial"/>
                <w:sz w:val="22"/>
                <w:szCs w:val="22"/>
              </w:rPr>
              <w:t xml:space="preserve">, the risks to the foetus are negligible and </w:t>
            </w:r>
            <w:r w:rsidR="00332E79" w:rsidRPr="006805F2">
              <w:rPr>
                <w:rFonts w:eastAsia="Arial" w:cs="Arial"/>
                <w:sz w:val="22"/>
                <w:szCs w:val="22"/>
              </w:rPr>
              <w:t xml:space="preserve">vaccine </w:t>
            </w:r>
            <w:r w:rsidRPr="006805F2">
              <w:rPr>
                <w:rFonts w:eastAsia="Arial" w:cs="Arial"/>
                <w:sz w:val="22"/>
                <w:szCs w:val="22"/>
              </w:rPr>
              <w:t>should be given where there is a definite risk of infection.</w:t>
            </w:r>
          </w:p>
          <w:p w14:paraId="04AD474D" w14:textId="0B3AF25C" w:rsidR="00332E79" w:rsidRPr="006805F2" w:rsidRDefault="00332E79" w:rsidP="00FB325A">
            <w:pPr>
              <w:pStyle w:val="CommentText"/>
              <w:spacing w:after="120"/>
              <w:rPr>
                <w:rFonts w:cs="Arial"/>
                <w:sz w:val="22"/>
                <w:szCs w:val="22"/>
                <w:lang w:val="en"/>
              </w:rPr>
            </w:pPr>
            <w:r w:rsidRPr="006805F2">
              <w:rPr>
                <w:rFonts w:eastAsia="Arial" w:cs="Arial"/>
                <w:sz w:val="22"/>
                <w:szCs w:val="22"/>
              </w:rPr>
              <w:t xml:space="preserve">Local </w:t>
            </w:r>
            <w:r w:rsidR="00661DEB">
              <w:rPr>
                <w:rFonts w:eastAsia="Arial" w:cs="Arial"/>
                <w:sz w:val="22"/>
                <w:szCs w:val="22"/>
              </w:rPr>
              <w:t>H</w:t>
            </w:r>
            <w:r w:rsidRPr="006805F2">
              <w:rPr>
                <w:rFonts w:eastAsia="Arial" w:cs="Arial"/>
                <w:sz w:val="22"/>
                <w:szCs w:val="22"/>
              </w:rPr>
              <w:t xml:space="preserve">ealth </w:t>
            </w:r>
            <w:r w:rsidR="00661DEB">
              <w:rPr>
                <w:rFonts w:eastAsia="Arial" w:cs="Arial"/>
                <w:sz w:val="22"/>
                <w:szCs w:val="22"/>
              </w:rPr>
              <w:t>P</w:t>
            </w:r>
            <w:r w:rsidRPr="006805F2">
              <w:rPr>
                <w:rFonts w:eastAsia="Arial" w:cs="Arial"/>
                <w:sz w:val="22"/>
                <w:szCs w:val="22"/>
              </w:rPr>
              <w:t xml:space="preserve">rotection </w:t>
            </w:r>
            <w:r w:rsidR="00661DEB">
              <w:rPr>
                <w:rFonts w:eastAsia="Arial" w:cs="Arial"/>
                <w:sz w:val="22"/>
                <w:szCs w:val="22"/>
              </w:rPr>
              <w:t>Team</w:t>
            </w:r>
            <w:r w:rsidR="00661DEB" w:rsidRPr="006805F2">
              <w:rPr>
                <w:rFonts w:eastAsia="Arial" w:cs="Arial"/>
                <w:sz w:val="22"/>
                <w:szCs w:val="22"/>
              </w:rPr>
              <w:t xml:space="preserve"> </w:t>
            </w:r>
            <w:r w:rsidRPr="006805F2">
              <w:rPr>
                <w:rFonts w:eastAsia="Arial" w:cs="Arial"/>
                <w:sz w:val="22"/>
                <w:szCs w:val="22"/>
              </w:rPr>
              <w:t>(HP</w:t>
            </w:r>
            <w:r w:rsidR="00661DEB">
              <w:rPr>
                <w:rFonts w:eastAsia="Arial" w:cs="Arial"/>
                <w:sz w:val="22"/>
                <w:szCs w:val="22"/>
              </w:rPr>
              <w:t>T</w:t>
            </w:r>
            <w:r w:rsidRPr="006805F2">
              <w:rPr>
                <w:rFonts w:eastAsia="Arial" w:cs="Arial"/>
                <w:sz w:val="22"/>
                <w:szCs w:val="22"/>
              </w:rPr>
              <w:t xml:space="preserve">) should be informed immediately whenever a patient is suspected of having typhoid fever. Typhoid vaccine is not recommended for close contacts of either cases or carriers, or during an outbreak of typhoid fever in the UK. Both cases and carriers of </w:t>
            </w:r>
            <w:r w:rsidRPr="006805F2">
              <w:rPr>
                <w:rFonts w:eastAsia="Arial" w:cs="Arial"/>
                <w:i/>
                <w:sz w:val="22"/>
                <w:szCs w:val="22"/>
              </w:rPr>
              <w:t>S. typhi</w:t>
            </w:r>
            <w:r w:rsidRPr="006805F2">
              <w:rPr>
                <w:rFonts w:eastAsia="Arial" w:cs="Arial"/>
                <w:sz w:val="22"/>
                <w:szCs w:val="22"/>
              </w:rPr>
              <w:t xml:space="preserve"> should be advised to be scrupulous in their hygiene practices. Carriers should be referred for specialist clinical management.</w:t>
            </w:r>
          </w:p>
        </w:tc>
      </w:tr>
      <w:tr w:rsidR="00A956FD" w:rsidRPr="00A956FD" w14:paraId="6C80C670"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730DA297" w14:textId="0861C269" w:rsidR="002545E8" w:rsidRDefault="002545E8" w:rsidP="007E045E">
            <w:pPr>
              <w:spacing w:before="120" w:after="120"/>
              <w:rPr>
                <w:rFonts w:cs="Arial"/>
                <w:b/>
                <w:sz w:val="22"/>
                <w:szCs w:val="22"/>
              </w:rPr>
            </w:pPr>
            <w:r w:rsidRPr="00A60816">
              <w:rPr>
                <w:rFonts w:cs="Arial"/>
                <w:b/>
                <w:sz w:val="22"/>
                <w:szCs w:val="22"/>
              </w:rPr>
              <w:t>Records</w:t>
            </w:r>
          </w:p>
          <w:p w14:paraId="6D2382A0" w14:textId="77777777" w:rsidR="00087D03" w:rsidRDefault="00087D03" w:rsidP="007E045E">
            <w:pPr>
              <w:spacing w:before="120" w:after="120"/>
              <w:rPr>
                <w:rFonts w:cs="Arial"/>
                <w:b/>
                <w:sz w:val="22"/>
                <w:szCs w:val="22"/>
              </w:rPr>
            </w:pPr>
          </w:p>
          <w:p w14:paraId="06571310" w14:textId="77777777" w:rsidR="00087D03" w:rsidRDefault="00087D03" w:rsidP="007E045E">
            <w:pPr>
              <w:spacing w:before="120" w:after="120"/>
              <w:rPr>
                <w:rFonts w:cs="Arial"/>
                <w:b/>
                <w:sz w:val="22"/>
                <w:szCs w:val="22"/>
              </w:rPr>
            </w:pPr>
          </w:p>
          <w:p w14:paraId="558305AF" w14:textId="77777777" w:rsidR="00087D03" w:rsidRDefault="00087D03" w:rsidP="007E045E">
            <w:pPr>
              <w:spacing w:before="120" w:after="120"/>
              <w:rPr>
                <w:rFonts w:cs="Arial"/>
                <w:b/>
                <w:sz w:val="22"/>
                <w:szCs w:val="22"/>
              </w:rPr>
            </w:pPr>
          </w:p>
          <w:p w14:paraId="1E7DDF3F" w14:textId="77777777" w:rsidR="00087D03" w:rsidRDefault="00087D03" w:rsidP="007E045E">
            <w:pPr>
              <w:spacing w:before="120" w:after="120"/>
              <w:rPr>
                <w:rFonts w:cs="Arial"/>
                <w:b/>
                <w:sz w:val="22"/>
                <w:szCs w:val="22"/>
              </w:rPr>
            </w:pPr>
          </w:p>
          <w:p w14:paraId="5DEA311A" w14:textId="77777777" w:rsidR="00087D03" w:rsidRDefault="00087D03" w:rsidP="007E045E">
            <w:pPr>
              <w:spacing w:before="120" w:after="120"/>
              <w:rPr>
                <w:rFonts w:cs="Arial"/>
                <w:b/>
                <w:sz w:val="22"/>
                <w:szCs w:val="22"/>
              </w:rPr>
            </w:pPr>
          </w:p>
          <w:p w14:paraId="7C6A9BA4" w14:textId="77777777" w:rsidR="00087D03" w:rsidRDefault="00087D03" w:rsidP="007E045E">
            <w:pPr>
              <w:spacing w:before="120" w:after="120"/>
              <w:rPr>
                <w:rFonts w:cs="Arial"/>
                <w:b/>
                <w:sz w:val="22"/>
                <w:szCs w:val="22"/>
              </w:rPr>
            </w:pPr>
          </w:p>
          <w:p w14:paraId="20E1E3AF" w14:textId="77777777" w:rsidR="00087D03" w:rsidRDefault="00087D03" w:rsidP="007E045E">
            <w:pPr>
              <w:spacing w:before="120" w:after="120"/>
              <w:rPr>
                <w:rFonts w:cs="Arial"/>
                <w:b/>
                <w:sz w:val="22"/>
                <w:szCs w:val="22"/>
              </w:rPr>
            </w:pPr>
          </w:p>
          <w:p w14:paraId="14E862DB" w14:textId="77777777" w:rsidR="00087D03" w:rsidRDefault="00087D03" w:rsidP="007E045E">
            <w:pPr>
              <w:spacing w:before="120" w:after="120"/>
              <w:rPr>
                <w:rFonts w:cs="Arial"/>
                <w:b/>
                <w:sz w:val="22"/>
                <w:szCs w:val="22"/>
              </w:rPr>
            </w:pPr>
          </w:p>
          <w:p w14:paraId="1F1E6DB1" w14:textId="1B2C6B57" w:rsidR="00087D03" w:rsidRPr="00087D03" w:rsidRDefault="00087D03" w:rsidP="007E045E">
            <w:pPr>
              <w:spacing w:before="120" w:after="120"/>
              <w:contextualSpacing/>
              <w:rPr>
                <w:rFonts w:cs="Arial"/>
                <w:sz w:val="22"/>
                <w:szCs w:val="22"/>
              </w:rPr>
            </w:pPr>
          </w:p>
        </w:tc>
        <w:tc>
          <w:tcPr>
            <w:tcW w:w="6946" w:type="dxa"/>
          </w:tcPr>
          <w:p w14:paraId="380FE72E" w14:textId="77777777" w:rsidR="000D46BA" w:rsidRPr="006805F2" w:rsidRDefault="000D46BA" w:rsidP="000D46BA">
            <w:pPr>
              <w:overflowPunct/>
              <w:autoSpaceDE/>
              <w:autoSpaceDN/>
              <w:adjustRightInd/>
              <w:spacing w:before="120"/>
              <w:ind w:left="34"/>
              <w:textAlignment w:val="auto"/>
              <w:rPr>
                <w:rFonts w:cs="Arial"/>
                <w:sz w:val="22"/>
                <w:szCs w:val="22"/>
              </w:rPr>
            </w:pPr>
            <w:r w:rsidRPr="006805F2">
              <w:rPr>
                <w:rFonts w:cs="Arial"/>
                <w:sz w:val="22"/>
                <w:szCs w:val="22"/>
              </w:rPr>
              <w:t xml:space="preserve">Record: </w:t>
            </w:r>
          </w:p>
          <w:p w14:paraId="5524B098"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that valid informed consent was given</w:t>
            </w:r>
          </w:p>
          <w:p w14:paraId="7B978BBC"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name of individual, address, date of birth and GP with whom the individual is registered</w:t>
            </w:r>
          </w:p>
          <w:p w14:paraId="7FD8A74D"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name of immuniser</w:t>
            </w:r>
          </w:p>
          <w:p w14:paraId="3597267D"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name and brand of vaccine</w:t>
            </w:r>
          </w:p>
          <w:p w14:paraId="02AC6A72"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date of administration</w:t>
            </w:r>
          </w:p>
          <w:p w14:paraId="2B7C5382"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dose, form and route of administration of vaccine</w:t>
            </w:r>
          </w:p>
          <w:p w14:paraId="5B9C6FA1"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quantity administered</w:t>
            </w:r>
          </w:p>
          <w:p w14:paraId="1B735652"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batch number and expiry date</w:t>
            </w:r>
          </w:p>
          <w:p w14:paraId="32C351AB"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anatomical site of vaccination</w:t>
            </w:r>
          </w:p>
          <w:p w14:paraId="0A20EAB6"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advice given, including advice given if excluded or declines immunisation</w:t>
            </w:r>
          </w:p>
          <w:p w14:paraId="2BD8F693" w14:textId="7E2987DC"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details of any adverse drug reactions and actions taken</w:t>
            </w:r>
          </w:p>
          <w:p w14:paraId="3D78308E"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6805F2">
              <w:rPr>
                <w:rFonts w:cs="Arial"/>
                <w:sz w:val="22"/>
                <w:szCs w:val="22"/>
              </w:rPr>
              <w:t>supplied via Patient Group Direction (PGD)</w:t>
            </w:r>
          </w:p>
          <w:p w14:paraId="46EB988B" w14:textId="77777777" w:rsidR="000D46BA" w:rsidRPr="006805F2" w:rsidRDefault="000D46BA" w:rsidP="000D46BA">
            <w:pPr>
              <w:overflowPunct/>
              <w:autoSpaceDE/>
              <w:autoSpaceDN/>
              <w:adjustRightInd/>
              <w:spacing w:before="120" w:after="120"/>
              <w:textAlignment w:val="auto"/>
              <w:rPr>
                <w:rFonts w:cs="Arial"/>
                <w:sz w:val="22"/>
                <w:szCs w:val="22"/>
              </w:rPr>
            </w:pPr>
            <w:r w:rsidRPr="006805F2">
              <w:rPr>
                <w:rFonts w:cs="Arial"/>
                <w:sz w:val="22"/>
                <w:szCs w:val="22"/>
              </w:rPr>
              <w:t xml:space="preserve">Records should be signed and dated (or a password controlled immunisers record on e-records). </w:t>
            </w:r>
          </w:p>
          <w:p w14:paraId="5747E7FC" w14:textId="77777777" w:rsidR="000D46BA" w:rsidRPr="006805F2" w:rsidRDefault="000D46BA" w:rsidP="000D46BA">
            <w:pPr>
              <w:spacing w:before="120" w:after="120"/>
              <w:rPr>
                <w:rFonts w:cs="Arial"/>
                <w:sz w:val="22"/>
                <w:szCs w:val="22"/>
              </w:rPr>
            </w:pPr>
            <w:r w:rsidRPr="006805F2">
              <w:rPr>
                <w:rFonts w:cs="Arial"/>
                <w:sz w:val="22"/>
                <w:szCs w:val="22"/>
              </w:rPr>
              <w:t>All records should be clear, legible and contemporaneous.</w:t>
            </w:r>
          </w:p>
          <w:p w14:paraId="5A602F42" w14:textId="476A33E3" w:rsidR="00421D80" w:rsidRPr="006805F2" w:rsidRDefault="00421D80" w:rsidP="0042574E">
            <w:pPr>
              <w:spacing w:before="120" w:after="120"/>
              <w:rPr>
                <w:rFonts w:cs="Arial"/>
                <w:sz w:val="22"/>
                <w:szCs w:val="22"/>
              </w:rPr>
            </w:pPr>
            <w:r w:rsidRPr="006805F2">
              <w:rPr>
                <w:sz w:val="22"/>
                <w:szCs w:val="22"/>
              </w:rPr>
              <w:t>When vaccine is administered to individuals under 19 years of age, notify the local Child Health Information Systems team (Child Health Records Department) using the appropriate documentation/pathway as required by any local or contractual arrangement.</w:t>
            </w:r>
          </w:p>
          <w:p w14:paraId="292E33AA" w14:textId="18D42C24" w:rsidR="002545E8" w:rsidRPr="006805F2" w:rsidRDefault="000D46BA" w:rsidP="00006E1E">
            <w:pPr>
              <w:overflowPunct/>
              <w:spacing w:after="120"/>
              <w:textAlignment w:val="auto"/>
              <w:rPr>
                <w:rFonts w:eastAsiaTheme="minorHAnsi" w:cs="Arial"/>
                <w:color w:val="FF0000"/>
                <w:sz w:val="22"/>
                <w:szCs w:val="22"/>
                <w:lang w:eastAsia="en-US"/>
              </w:rPr>
            </w:pPr>
            <w:r w:rsidRPr="006805F2">
              <w:rPr>
                <w:rFonts w:cs="Arial"/>
                <w:sz w:val="22"/>
                <w:szCs w:val="22"/>
              </w:rPr>
              <w:t>A record of all individuals receiving treatment under this PGD should also be kept for audit purposes in accordance with local policy.</w:t>
            </w:r>
          </w:p>
        </w:tc>
      </w:tr>
    </w:tbl>
    <w:p w14:paraId="73C8D9C2" w14:textId="77777777" w:rsidR="00A60816" w:rsidRDefault="00A60816">
      <w:pPr>
        <w:overflowPunct/>
        <w:autoSpaceDE/>
        <w:autoSpaceDN/>
        <w:adjustRightInd/>
        <w:jc w:val="center"/>
        <w:textAlignment w:val="auto"/>
        <w:rPr>
          <w:b/>
          <w:color w:val="FF0000"/>
          <w:szCs w:val="24"/>
        </w:rPr>
      </w:pPr>
      <w:r>
        <w:rPr>
          <w:b/>
          <w:color w:val="FF0000"/>
          <w:szCs w:val="24"/>
        </w:rPr>
        <w:br w:type="page"/>
      </w:r>
    </w:p>
    <w:p w14:paraId="0066A1EB" w14:textId="709A8AB9" w:rsidR="00B26D99" w:rsidRPr="00A60816" w:rsidRDefault="00B26D99" w:rsidP="00A92B41">
      <w:pPr>
        <w:pStyle w:val="ListParagraph"/>
        <w:numPr>
          <w:ilvl w:val="0"/>
          <w:numId w:val="3"/>
        </w:numPr>
        <w:rPr>
          <w:b/>
          <w:szCs w:val="24"/>
        </w:rPr>
      </w:pPr>
      <w:r w:rsidRPr="00A60816">
        <w:rPr>
          <w:b/>
          <w:szCs w:val="24"/>
        </w:rPr>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73B02C2F" w14:textId="77777777" w:rsidTr="003B0B4F">
        <w:tc>
          <w:tcPr>
            <w:tcW w:w="2835" w:type="dxa"/>
          </w:tcPr>
          <w:p w14:paraId="7EC75AFD" w14:textId="77777777" w:rsidR="00B26D99" w:rsidRDefault="00B26D99" w:rsidP="00000A1D">
            <w:pPr>
              <w:spacing w:before="120" w:after="120"/>
              <w:rPr>
                <w:rFonts w:cs="Arial"/>
                <w:b/>
                <w:sz w:val="22"/>
                <w:szCs w:val="22"/>
              </w:rPr>
            </w:pPr>
            <w:r w:rsidRPr="00A60816">
              <w:rPr>
                <w:rFonts w:cs="Arial"/>
                <w:b/>
                <w:sz w:val="22"/>
                <w:szCs w:val="22"/>
              </w:rPr>
              <w:t xml:space="preserve">Key references </w:t>
            </w:r>
          </w:p>
          <w:p w14:paraId="66E83170" w14:textId="77777777" w:rsidR="008519B2" w:rsidRDefault="008519B2" w:rsidP="00000A1D">
            <w:pPr>
              <w:spacing w:before="120" w:after="120"/>
              <w:rPr>
                <w:rFonts w:cs="Arial"/>
                <w:b/>
                <w:sz w:val="22"/>
                <w:szCs w:val="22"/>
              </w:rPr>
            </w:pPr>
          </w:p>
          <w:p w14:paraId="74BD8B79" w14:textId="77777777" w:rsidR="008519B2" w:rsidRDefault="008519B2" w:rsidP="00000A1D">
            <w:pPr>
              <w:spacing w:before="120" w:after="120"/>
              <w:rPr>
                <w:rFonts w:cs="Arial"/>
                <w:b/>
                <w:sz w:val="22"/>
                <w:szCs w:val="22"/>
              </w:rPr>
            </w:pPr>
          </w:p>
          <w:p w14:paraId="269C8F7A" w14:textId="77777777" w:rsidR="008519B2" w:rsidRDefault="008519B2" w:rsidP="00000A1D">
            <w:pPr>
              <w:spacing w:before="120" w:after="120"/>
              <w:rPr>
                <w:rFonts w:cs="Arial"/>
                <w:b/>
                <w:sz w:val="22"/>
                <w:szCs w:val="22"/>
              </w:rPr>
            </w:pPr>
          </w:p>
          <w:p w14:paraId="5F391229" w14:textId="77777777" w:rsidR="008519B2" w:rsidRDefault="008519B2" w:rsidP="00000A1D">
            <w:pPr>
              <w:spacing w:before="120" w:after="120"/>
              <w:rPr>
                <w:rFonts w:cs="Arial"/>
                <w:b/>
                <w:sz w:val="22"/>
                <w:szCs w:val="22"/>
              </w:rPr>
            </w:pPr>
          </w:p>
          <w:p w14:paraId="2B7A9CBE" w14:textId="77777777" w:rsidR="008519B2" w:rsidRDefault="008519B2" w:rsidP="00000A1D">
            <w:pPr>
              <w:spacing w:before="120" w:after="120"/>
              <w:rPr>
                <w:rFonts w:cs="Arial"/>
                <w:b/>
                <w:sz w:val="22"/>
                <w:szCs w:val="22"/>
              </w:rPr>
            </w:pPr>
          </w:p>
          <w:p w14:paraId="19DBE371" w14:textId="77777777" w:rsidR="008519B2" w:rsidRDefault="008519B2" w:rsidP="00000A1D">
            <w:pPr>
              <w:spacing w:before="120" w:after="120"/>
              <w:rPr>
                <w:rFonts w:cs="Arial"/>
                <w:b/>
                <w:sz w:val="22"/>
                <w:szCs w:val="22"/>
              </w:rPr>
            </w:pPr>
          </w:p>
          <w:p w14:paraId="23B1254B" w14:textId="77777777" w:rsidR="008519B2" w:rsidRDefault="008519B2" w:rsidP="00000A1D">
            <w:pPr>
              <w:spacing w:before="120" w:after="120"/>
              <w:rPr>
                <w:rFonts w:cs="Arial"/>
                <w:b/>
                <w:sz w:val="22"/>
                <w:szCs w:val="22"/>
              </w:rPr>
            </w:pPr>
          </w:p>
          <w:p w14:paraId="5DF06D69" w14:textId="77777777" w:rsidR="008519B2" w:rsidRDefault="008519B2" w:rsidP="00000A1D">
            <w:pPr>
              <w:spacing w:before="120" w:after="120"/>
              <w:rPr>
                <w:rFonts w:cs="Arial"/>
                <w:b/>
                <w:sz w:val="22"/>
                <w:szCs w:val="22"/>
              </w:rPr>
            </w:pPr>
          </w:p>
          <w:p w14:paraId="6BA233B4" w14:textId="77777777" w:rsidR="008519B2" w:rsidRDefault="008519B2" w:rsidP="00000A1D">
            <w:pPr>
              <w:spacing w:before="120" w:after="120"/>
              <w:rPr>
                <w:rFonts w:cs="Arial"/>
                <w:b/>
                <w:sz w:val="22"/>
                <w:szCs w:val="22"/>
              </w:rPr>
            </w:pPr>
          </w:p>
          <w:p w14:paraId="48A66312" w14:textId="77777777" w:rsidR="008519B2" w:rsidRDefault="008519B2" w:rsidP="00000A1D">
            <w:pPr>
              <w:spacing w:before="120" w:after="120"/>
              <w:rPr>
                <w:rFonts w:cs="Arial"/>
                <w:b/>
                <w:sz w:val="22"/>
                <w:szCs w:val="22"/>
              </w:rPr>
            </w:pPr>
          </w:p>
          <w:p w14:paraId="32338BEC" w14:textId="77777777" w:rsidR="008519B2" w:rsidRDefault="008519B2" w:rsidP="00000A1D">
            <w:pPr>
              <w:spacing w:before="120" w:after="120"/>
              <w:rPr>
                <w:rFonts w:cs="Arial"/>
                <w:b/>
                <w:sz w:val="22"/>
                <w:szCs w:val="22"/>
              </w:rPr>
            </w:pPr>
          </w:p>
          <w:p w14:paraId="7E8BA32A" w14:textId="77777777" w:rsidR="008519B2" w:rsidRDefault="008519B2" w:rsidP="00000A1D">
            <w:pPr>
              <w:spacing w:before="120" w:after="120"/>
              <w:rPr>
                <w:rFonts w:cs="Arial"/>
                <w:b/>
                <w:sz w:val="22"/>
                <w:szCs w:val="22"/>
              </w:rPr>
            </w:pPr>
          </w:p>
          <w:p w14:paraId="4DFF7892" w14:textId="77777777" w:rsidR="008519B2" w:rsidRDefault="008519B2" w:rsidP="00000A1D">
            <w:pPr>
              <w:spacing w:before="120" w:after="120"/>
              <w:rPr>
                <w:rFonts w:cs="Arial"/>
                <w:b/>
                <w:sz w:val="22"/>
                <w:szCs w:val="22"/>
              </w:rPr>
            </w:pPr>
          </w:p>
          <w:p w14:paraId="5CC14BAF" w14:textId="77777777" w:rsidR="008519B2" w:rsidRDefault="008519B2" w:rsidP="00000A1D">
            <w:pPr>
              <w:spacing w:before="120" w:after="120"/>
              <w:rPr>
                <w:rFonts w:cs="Arial"/>
                <w:b/>
                <w:sz w:val="22"/>
                <w:szCs w:val="22"/>
              </w:rPr>
            </w:pPr>
          </w:p>
          <w:p w14:paraId="7E815FD2" w14:textId="77777777" w:rsidR="008519B2" w:rsidRDefault="008519B2" w:rsidP="00000A1D">
            <w:pPr>
              <w:spacing w:before="120" w:after="120"/>
              <w:rPr>
                <w:rFonts w:cs="Arial"/>
                <w:b/>
                <w:sz w:val="22"/>
                <w:szCs w:val="22"/>
              </w:rPr>
            </w:pPr>
          </w:p>
          <w:p w14:paraId="44460708" w14:textId="77777777" w:rsidR="008519B2" w:rsidRDefault="008519B2" w:rsidP="00000A1D">
            <w:pPr>
              <w:spacing w:before="120" w:after="120"/>
              <w:rPr>
                <w:rFonts w:cs="Arial"/>
                <w:b/>
                <w:sz w:val="22"/>
                <w:szCs w:val="22"/>
              </w:rPr>
            </w:pPr>
          </w:p>
          <w:p w14:paraId="4D888E9B" w14:textId="77777777" w:rsidR="008519B2" w:rsidRDefault="008519B2" w:rsidP="00000A1D">
            <w:pPr>
              <w:spacing w:before="120" w:after="120"/>
              <w:rPr>
                <w:rFonts w:cs="Arial"/>
                <w:b/>
                <w:sz w:val="22"/>
                <w:szCs w:val="22"/>
              </w:rPr>
            </w:pPr>
          </w:p>
          <w:p w14:paraId="0AD39BD7" w14:textId="77777777" w:rsidR="008519B2" w:rsidRDefault="008519B2" w:rsidP="00000A1D">
            <w:pPr>
              <w:spacing w:before="120" w:after="120"/>
              <w:rPr>
                <w:rFonts w:cs="Arial"/>
                <w:b/>
                <w:sz w:val="22"/>
                <w:szCs w:val="22"/>
              </w:rPr>
            </w:pPr>
          </w:p>
          <w:p w14:paraId="730E3E2D" w14:textId="77777777" w:rsidR="008519B2" w:rsidRDefault="008519B2" w:rsidP="00000A1D">
            <w:pPr>
              <w:spacing w:before="120" w:after="120"/>
              <w:rPr>
                <w:rFonts w:cs="Arial"/>
                <w:b/>
                <w:sz w:val="22"/>
                <w:szCs w:val="22"/>
              </w:rPr>
            </w:pPr>
          </w:p>
          <w:p w14:paraId="04743199" w14:textId="77777777" w:rsidR="008519B2" w:rsidRDefault="008519B2" w:rsidP="00000A1D">
            <w:pPr>
              <w:spacing w:before="120" w:after="120"/>
              <w:rPr>
                <w:rFonts w:cs="Arial"/>
                <w:b/>
                <w:sz w:val="22"/>
                <w:szCs w:val="22"/>
              </w:rPr>
            </w:pPr>
          </w:p>
          <w:p w14:paraId="789F67C3" w14:textId="77777777" w:rsidR="008519B2" w:rsidRDefault="008519B2" w:rsidP="00000A1D">
            <w:pPr>
              <w:spacing w:before="120" w:after="120"/>
              <w:rPr>
                <w:rFonts w:cs="Arial"/>
                <w:b/>
                <w:sz w:val="22"/>
                <w:szCs w:val="22"/>
              </w:rPr>
            </w:pPr>
          </w:p>
          <w:p w14:paraId="165C91FD" w14:textId="77777777" w:rsidR="008519B2" w:rsidRDefault="008519B2" w:rsidP="00000A1D">
            <w:pPr>
              <w:spacing w:before="120" w:after="120"/>
              <w:rPr>
                <w:rFonts w:cs="Arial"/>
                <w:b/>
                <w:sz w:val="22"/>
                <w:szCs w:val="22"/>
              </w:rPr>
            </w:pPr>
          </w:p>
          <w:p w14:paraId="78594AFB" w14:textId="77777777" w:rsidR="008519B2" w:rsidRDefault="008519B2" w:rsidP="00000A1D">
            <w:pPr>
              <w:spacing w:before="120" w:after="120"/>
              <w:rPr>
                <w:rFonts w:cs="Arial"/>
                <w:b/>
                <w:sz w:val="22"/>
                <w:szCs w:val="22"/>
              </w:rPr>
            </w:pPr>
          </w:p>
          <w:p w14:paraId="149E889B" w14:textId="77777777" w:rsidR="008519B2" w:rsidRDefault="008519B2" w:rsidP="00000A1D">
            <w:pPr>
              <w:spacing w:before="120" w:after="120"/>
              <w:rPr>
                <w:rFonts w:cs="Arial"/>
                <w:b/>
                <w:sz w:val="22"/>
                <w:szCs w:val="22"/>
              </w:rPr>
            </w:pPr>
          </w:p>
          <w:p w14:paraId="20EB5AE2" w14:textId="77777777" w:rsidR="008519B2" w:rsidRDefault="008519B2" w:rsidP="00000A1D">
            <w:pPr>
              <w:spacing w:before="120" w:after="120"/>
              <w:rPr>
                <w:rFonts w:cs="Arial"/>
                <w:b/>
                <w:sz w:val="22"/>
                <w:szCs w:val="22"/>
              </w:rPr>
            </w:pPr>
          </w:p>
          <w:p w14:paraId="000A48E7" w14:textId="77777777" w:rsidR="008519B2" w:rsidRDefault="008519B2" w:rsidP="00000A1D">
            <w:pPr>
              <w:spacing w:before="120" w:after="120"/>
              <w:rPr>
                <w:rFonts w:cs="Arial"/>
                <w:b/>
                <w:sz w:val="22"/>
                <w:szCs w:val="22"/>
              </w:rPr>
            </w:pPr>
          </w:p>
          <w:p w14:paraId="259B6D42" w14:textId="77777777" w:rsidR="008519B2" w:rsidRDefault="008519B2" w:rsidP="00000A1D">
            <w:pPr>
              <w:spacing w:before="120" w:after="120"/>
              <w:rPr>
                <w:rFonts w:cs="Arial"/>
                <w:b/>
                <w:sz w:val="22"/>
                <w:szCs w:val="22"/>
              </w:rPr>
            </w:pPr>
          </w:p>
          <w:p w14:paraId="56BB3E50" w14:textId="77777777" w:rsidR="008519B2" w:rsidRDefault="008519B2" w:rsidP="00000A1D">
            <w:pPr>
              <w:spacing w:before="120" w:after="120"/>
              <w:rPr>
                <w:rFonts w:cs="Arial"/>
                <w:b/>
                <w:sz w:val="22"/>
                <w:szCs w:val="22"/>
              </w:rPr>
            </w:pPr>
          </w:p>
          <w:p w14:paraId="68527986" w14:textId="77777777" w:rsidR="008519B2" w:rsidRDefault="008519B2" w:rsidP="00000A1D">
            <w:pPr>
              <w:spacing w:before="120" w:after="120"/>
              <w:rPr>
                <w:rFonts w:cs="Arial"/>
                <w:b/>
                <w:sz w:val="22"/>
                <w:szCs w:val="22"/>
              </w:rPr>
            </w:pPr>
          </w:p>
          <w:p w14:paraId="3F0CEA30" w14:textId="77777777" w:rsidR="008519B2" w:rsidRDefault="008519B2" w:rsidP="00000A1D">
            <w:pPr>
              <w:spacing w:before="120" w:after="120"/>
              <w:rPr>
                <w:rFonts w:cs="Arial"/>
                <w:b/>
                <w:sz w:val="22"/>
                <w:szCs w:val="22"/>
              </w:rPr>
            </w:pPr>
          </w:p>
          <w:p w14:paraId="6D810B7A" w14:textId="77777777" w:rsidR="008519B2" w:rsidRDefault="008519B2" w:rsidP="00000A1D">
            <w:pPr>
              <w:spacing w:before="120" w:after="120"/>
              <w:rPr>
                <w:rFonts w:cs="Arial"/>
                <w:b/>
                <w:sz w:val="22"/>
                <w:szCs w:val="22"/>
              </w:rPr>
            </w:pPr>
          </w:p>
          <w:p w14:paraId="0AA23192" w14:textId="77777777" w:rsidR="008519B2" w:rsidRDefault="008519B2" w:rsidP="00000A1D">
            <w:pPr>
              <w:spacing w:before="120" w:after="120"/>
              <w:rPr>
                <w:rFonts w:cs="Arial"/>
                <w:b/>
                <w:sz w:val="22"/>
                <w:szCs w:val="22"/>
              </w:rPr>
            </w:pPr>
          </w:p>
          <w:p w14:paraId="4E04B305" w14:textId="5A27AB91" w:rsidR="008519B2" w:rsidRPr="00A956FD" w:rsidRDefault="008519B2" w:rsidP="00FD4496">
            <w:pPr>
              <w:spacing w:before="120" w:after="120"/>
              <w:contextualSpacing/>
              <w:rPr>
                <w:rFonts w:cs="Arial"/>
                <w:b/>
                <w:color w:val="FF0000"/>
                <w:sz w:val="22"/>
                <w:szCs w:val="22"/>
              </w:rPr>
            </w:pPr>
          </w:p>
        </w:tc>
        <w:tc>
          <w:tcPr>
            <w:tcW w:w="7088" w:type="dxa"/>
          </w:tcPr>
          <w:p w14:paraId="39C18B4E" w14:textId="450A16B0" w:rsidR="000D46BA" w:rsidRPr="00BC3BD5" w:rsidRDefault="000D46BA" w:rsidP="007D60BE">
            <w:pPr>
              <w:overflowPunct/>
              <w:spacing w:before="120" w:after="60"/>
              <w:textAlignment w:val="auto"/>
              <w:rPr>
                <w:rFonts w:eastAsiaTheme="minorHAnsi" w:cs="Arial"/>
                <w:b/>
                <w:bCs/>
                <w:sz w:val="22"/>
                <w:szCs w:val="22"/>
                <w:lang w:eastAsia="en-US"/>
              </w:rPr>
            </w:pPr>
            <w:r w:rsidRPr="00BC3BD5">
              <w:rPr>
                <w:rFonts w:eastAsiaTheme="minorHAnsi" w:cs="Arial"/>
                <w:b/>
                <w:bCs/>
                <w:sz w:val="22"/>
                <w:szCs w:val="22"/>
                <w:lang w:eastAsia="en-US"/>
              </w:rPr>
              <w:t>Product</w:t>
            </w:r>
          </w:p>
          <w:p w14:paraId="42055221" w14:textId="4E150383" w:rsidR="00273C5F" w:rsidRPr="00BC3BD5" w:rsidRDefault="00006E1E" w:rsidP="00A92B41">
            <w:pPr>
              <w:pStyle w:val="ListParagraph"/>
              <w:numPr>
                <w:ilvl w:val="0"/>
                <w:numId w:val="4"/>
              </w:numPr>
              <w:spacing w:before="60"/>
              <w:ind w:left="318" w:hanging="284"/>
              <w:contextualSpacing w:val="0"/>
              <w:rPr>
                <w:rFonts w:cs="Arial"/>
                <w:sz w:val="22"/>
                <w:szCs w:val="22"/>
                <w:u w:val="single"/>
              </w:rPr>
            </w:pPr>
            <w:r w:rsidRPr="00BC3BD5">
              <w:rPr>
                <w:sz w:val="22"/>
                <w:szCs w:val="22"/>
              </w:rPr>
              <w:t xml:space="preserve">Immunisation Against Infectious Disease: The Green Book  </w:t>
            </w:r>
            <w:hyperlink r:id="rId43" w:history="1">
              <w:r w:rsidRPr="00BC3BD5">
                <w:rPr>
                  <w:rStyle w:val="Hyperlink"/>
                  <w:rFonts w:cs="Arial"/>
                  <w:sz w:val="22"/>
                  <w:szCs w:val="22"/>
                </w:rPr>
                <w:t>Chapter 4</w:t>
              </w:r>
            </w:hyperlink>
            <w:r w:rsidRPr="00BC3BD5">
              <w:rPr>
                <w:sz w:val="22"/>
                <w:szCs w:val="22"/>
              </w:rPr>
              <w:t>, last updated June 2012,</w:t>
            </w:r>
            <w:r w:rsidR="00423153" w:rsidRPr="00BC3BD5">
              <w:rPr>
                <w:sz w:val="22"/>
                <w:szCs w:val="22"/>
              </w:rPr>
              <w:t xml:space="preserve"> </w:t>
            </w:r>
            <w:hyperlink r:id="rId44" w:history="1">
              <w:r w:rsidR="00423153" w:rsidRPr="00BC3BD5">
                <w:rPr>
                  <w:rStyle w:val="Hyperlink"/>
                  <w:rFonts w:cs="Arial"/>
                  <w:sz w:val="22"/>
                  <w:szCs w:val="22"/>
                </w:rPr>
                <w:t>Chapter 7</w:t>
              </w:r>
            </w:hyperlink>
            <w:r w:rsidR="00423153" w:rsidRPr="00BC3BD5">
              <w:rPr>
                <w:rStyle w:val="Hyperlink"/>
                <w:rFonts w:cs="Arial"/>
                <w:sz w:val="22"/>
                <w:szCs w:val="22"/>
              </w:rPr>
              <w:t>,</w:t>
            </w:r>
            <w:r w:rsidR="00423153" w:rsidRPr="00BC3BD5">
              <w:rPr>
                <w:rFonts w:cs="Arial"/>
                <w:sz w:val="22"/>
                <w:szCs w:val="22"/>
              </w:rPr>
              <w:t xml:space="preserve"> </w:t>
            </w:r>
            <w:r w:rsidR="00864C4E" w:rsidRPr="00BC3BD5">
              <w:rPr>
                <w:sz w:val="22"/>
                <w:szCs w:val="22"/>
              </w:rPr>
              <w:t>last updated 29 September 2016,</w:t>
            </w:r>
            <w:r w:rsidR="00423153" w:rsidRPr="00BC3BD5">
              <w:rPr>
                <w:rFonts w:cs="Arial"/>
                <w:sz w:val="22"/>
                <w:szCs w:val="22"/>
              </w:rPr>
              <w:t xml:space="preserve"> </w:t>
            </w:r>
            <w:hyperlink r:id="rId45" w:history="1">
              <w:r w:rsidR="00423153" w:rsidRPr="00BC3BD5">
                <w:rPr>
                  <w:rStyle w:val="Hyperlink"/>
                  <w:rFonts w:cs="Arial"/>
                  <w:sz w:val="22"/>
                  <w:szCs w:val="22"/>
                </w:rPr>
                <w:t>Chapter 17</w:t>
              </w:r>
            </w:hyperlink>
            <w:r w:rsidR="00423153" w:rsidRPr="00BC3BD5">
              <w:rPr>
                <w:sz w:val="22"/>
                <w:szCs w:val="22"/>
              </w:rPr>
              <w:t xml:space="preserve">, </w:t>
            </w:r>
            <w:r w:rsidRPr="00BC3BD5">
              <w:rPr>
                <w:rFonts w:cs="Arial"/>
                <w:sz w:val="22"/>
                <w:szCs w:val="22"/>
              </w:rPr>
              <w:t xml:space="preserve">last updated </w:t>
            </w:r>
            <w:r w:rsidR="00423153" w:rsidRPr="00BC3BD5">
              <w:rPr>
                <w:rFonts w:cs="Arial"/>
                <w:sz w:val="22"/>
                <w:szCs w:val="22"/>
              </w:rPr>
              <w:t>04 December 2013</w:t>
            </w:r>
            <w:r w:rsidR="00864C4E" w:rsidRPr="00BC3BD5">
              <w:rPr>
                <w:rFonts w:cs="Arial"/>
                <w:sz w:val="22"/>
                <w:szCs w:val="22"/>
              </w:rPr>
              <w:t xml:space="preserve">, and </w:t>
            </w:r>
            <w:hyperlink r:id="rId46" w:history="1">
              <w:r w:rsidR="00864C4E" w:rsidRPr="00BC3BD5">
                <w:rPr>
                  <w:rStyle w:val="Hyperlink"/>
                  <w:rFonts w:cs="Arial"/>
                  <w:sz w:val="22"/>
                  <w:szCs w:val="22"/>
                </w:rPr>
                <w:t>Chapter 33</w:t>
              </w:r>
            </w:hyperlink>
            <w:r w:rsidR="00864C4E" w:rsidRPr="00BC3BD5">
              <w:rPr>
                <w:rFonts w:cs="Arial"/>
                <w:sz w:val="22"/>
                <w:szCs w:val="22"/>
              </w:rPr>
              <w:t>, last updated 28 August 2015</w:t>
            </w:r>
            <w:r w:rsidRPr="00BC3BD5">
              <w:rPr>
                <w:rFonts w:cs="Arial"/>
                <w:sz w:val="22"/>
                <w:szCs w:val="22"/>
              </w:rPr>
              <w:t xml:space="preserve">. </w:t>
            </w:r>
          </w:p>
          <w:p w14:paraId="4A215107" w14:textId="612C9CCB" w:rsidR="00006E1E" w:rsidRPr="00BC3BD5" w:rsidRDefault="00AB0913" w:rsidP="007D60BE">
            <w:pPr>
              <w:pStyle w:val="ListParagraph"/>
              <w:ind w:left="318"/>
              <w:contextualSpacing w:val="0"/>
              <w:rPr>
                <w:rStyle w:val="Hyperlink"/>
                <w:rFonts w:cs="Arial"/>
                <w:color w:val="auto"/>
                <w:sz w:val="22"/>
                <w:szCs w:val="22"/>
              </w:rPr>
            </w:pPr>
            <w:hyperlink r:id="rId47" w:history="1">
              <w:r w:rsidR="00006E1E" w:rsidRPr="00BC3BD5">
                <w:rPr>
                  <w:rStyle w:val="Hyperlink"/>
                  <w:rFonts w:cs="Arial"/>
                  <w:sz w:val="22"/>
                  <w:szCs w:val="22"/>
                </w:rPr>
                <w:t>https://www.gov.uk/government/collections/immunisation-against-infectious-disease-the-green-book</w:t>
              </w:r>
            </w:hyperlink>
            <w:r w:rsidR="00006E1E" w:rsidRPr="00BC3BD5">
              <w:rPr>
                <w:rStyle w:val="Hyperlink"/>
                <w:sz w:val="22"/>
                <w:szCs w:val="22"/>
              </w:rPr>
              <w:t xml:space="preserve"> </w:t>
            </w:r>
          </w:p>
          <w:p w14:paraId="006898B9" w14:textId="77777777" w:rsidR="00864C4E" w:rsidRPr="00BC3BD5" w:rsidRDefault="00864C4E" w:rsidP="00C67E60">
            <w:pPr>
              <w:pStyle w:val="ListParagraph"/>
              <w:numPr>
                <w:ilvl w:val="0"/>
                <w:numId w:val="4"/>
              </w:numPr>
              <w:spacing w:before="60" w:after="60"/>
              <w:ind w:left="318" w:hanging="284"/>
              <w:contextualSpacing w:val="0"/>
              <w:rPr>
                <w:rFonts w:cs="Arial"/>
                <w:sz w:val="22"/>
                <w:szCs w:val="22"/>
                <w:u w:val="single"/>
              </w:rPr>
            </w:pPr>
            <w:r w:rsidRPr="00BC3BD5">
              <w:rPr>
                <w:sz w:val="22"/>
                <w:szCs w:val="22"/>
              </w:rPr>
              <w:t xml:space="preserve">Summary of Product Characteristic for </w:t>
            </w:r>
            <w:r w:rsidRPr="00BC3BD5">
              <w:rPr>
                <w:rFonts w:cs="Arial"/>
                <w:bCs/>
                <w:kern w:val="36"/>
                <w:sz w:val="22"/>
                <w:szCs w:val="22"/>
                <w:lang w:val="en"/>
              </w:rPr>
              <w:t>ViATIM</w:t>
            </w:r>
            <w:r w:rsidRPr="00BC3BD5">
              <w:rPr>
                <w:rFonts w:cs="Arial"/>
                <w:sz w:val="22"/>
                <w:szCs w:val="22"/>
                <w:vertAlign w:val="superscript"/>
                <w:lang w:val="en"/>
              </w:rPr>
              <w:t>®</w:t>
            </w:r>
            <w:r w:rsidRPr="00BC3BD5">
              <w:rPr>
                <w:sz w:val="22"/>
                <w:szCs w:val="22"/>
              </w:rPr>
              <w:t>, Sanofi Pasteur</w:t>
            </w:r>
            <w:r w:rsidRPr="00BC3BD5">
              <w:rPr>
                <w:i/>
                <w:sz w:val="22"/>
                <w:szCs w:val="22"/>
              </w:rPr>
              <w:t>.</w:t>
            </w:r>
            <w:r w:rsidRPr="00BC3BD5">
              <w:rPr>
                <w:sz w:val="22"/>
                <w:szCs w:val="22"/>
              </w:rPr>
              <w:t xml:space="preserve"> Last updated 15 March 2017.</w:t>
            </w:r>
            <w:r w:rsidRPr="00BC3BD5">
              <w:rPr>
                <w:i/>
                <w:sz w:val="22"/>
                <w:szCs w:val="22"/>
              </w:rPr>
              <w:t xml:space="preserve">   </w:t>
            </w:r>
            <w:hyperlink r:id="rId48" w:history="1">
              <w:r w:rsidRPr="00BC3BD5">
                <w:rPr>
                  <w:rStyle w:val="Hyperlink"/>
                  <w:sz w:val="22"/>
                  <w:szCs w:val="22"/>
                </w:rPr>
                <w:t>http://www.medicines.org.uk/emc/medicine/7684</w:t>
              </w:r>
            </w:hyperlink>
            <w:r w:rsidRPr="00BC3BD5">
              <w:rPr>
                <w:sz w:val="22"/>
                <w:szCs w:val="22"/>
              </w:rPr>
              <w:t xml:space="preserve"> </w:t>
            </w:r>
            <w:r w:rsidRPr="00BC3BD5">
              <w:rPr>
                <w:rFonts w:cs="Arial"/>
                <w:sz w:val="22"/>
                <w:szCs w:val="22"/>
                <w:u w:val="single"/>
              </w:rPr>
              <w:t xml:space="preserve"> </w:t>
            </w:r>
          </w:p>
          <w:p w14:paraId="09F5EBAB" w14:textId="2A58EE10" w:rsidR="00C67E60" w:rsidRPr="00BC3BD5" w:rsidRDefault="00C67E60" w:rsidP="00C67E60">
            <w:pPr>
              <w:pStyle w:val="ListParagraph"/>
              <w:numPr>
                <w:ilvl w:val="0"/>
                <w:numId w:val="4"/>
              </w:numPr>
              <w:spacing w:before="60"/>
              <w:ind w:left="318" w:hanging="284"/>
              <w:rPr>
                <w:rFonts w:cs="Arial"/>
                <w:sz w:val="22"/>
                <w:szCs w:val="22"/>
              </w:rPr>
            </w:pPr>
            <w:r w:rsidRPr="00C67E60">
              <w:rPr>
                <w:sz w:val="22"/>
                <w:szCs w:val="22"/>
              </w:rPr>
              <w:t>National Travel Health Network and Centre</w:t>
            </w:r>
            <w:r w:rsidRPr="00C67E60" w:rsidDel="000258C0">
              <w:rPr>
                <w:sz w:val="22"/>
                <w:szCs w:val="22"/>
              </w:rPr>
              <w:t xml:space="preserve"> </w:t>
            </w:r>
            <w:r w:rsidRPr="00C67E60">
              <w:rPr>
                <w:sz w:val="22"/>
                <w:szCs w:val="22"/>
              </w:rPr>
              <w:t>(</w:t>
            </w:r>
            <w:hyperlink r:id="rId49" w:history="1">
              <w:r w:rsidRPr="00C67E60">
                <w:rPr>
                  <w:rStyle w:val="Hyperlink"/>
                  <w:sz w:val="22"/>
                  <w:szCs w:val="22"/>
                </w:rPr>
                <w:t>NaTHNaC</w:t>
              </w:r>
            </w:hyperlink>
            <w:r w:rsidRPr="00C67E60">
              <w:rPr>
                <w:rFonts w:cs="Arial"/>
                <w:sz w:val="22"/>
                <w:szCs w:val="22"/>
              </w:rPr>
              <w:t>)</w:t>
            </w:r>
            <w:r w:rsidR="00273C5F" w:rsidRPr="00BC3BD5">
              <w:rPr>
                <w:rFonts w:cs="Arial"/>
                <w:sz w:val="22"/>
                <w:szCs w:val="22"/>
              </w:rPr>
              <w:t>. Accessed 1</w:t>
            </w:r>
            <w:r>
              <w:rPr>
                <w:rFonts w:cs="Arial"/>
                <w:sz w:val="22"/>
                <w:szCs w:val="22"/>
              </w:rPr>
              <w:t>8</w:t>
            </w:r>
            <w:r w:rsidR="00273C5F" w:rsidRPr="00BC3BD5">
              <w:rPr>
                <w:rFonts w:cs="Arial"/>
                <w:sz w:val="22"/>
                <w:szCs w:val="22"/>
              </w:rPr>
              <w:t xml:space="preserve"> J</w:t>
            </w:r>
            <w:r>
              <w:rPr>
                <w:rFonts w:cs="Arial"/>
                <w:sz w:val="22"/>
                <w:szCs w:val="22"/>
              </w:rPr>
              <w:t>anuary</w:t>
            </w:r>
            <w:r w:rsidR="00273C5F" w:rsidRPr="00BC3BD5">
              <w:rPr>
                <w:rFonts w:cs="Arial"/>
                <w:sz w:val="22"/>
                <w:szCs w:val="22"/>
              </w:rPr>
              <w:t xml:space="preserve"> 201</w:t>
            </w:r>
            <w:r>
              <w:rPr>
                <w:rFonts w:cs="Arial"/>
                <w:sz w:val="22"/>
                <w:szCs w:val="22"/>
              </w:rPr>
              <w:t>8</w:t>
            </w:r>
            <w:r w:rsidR="00273C5F" w:rsidRPr="00BC3BD5">
              <w:rPr>
                <w:rFonts w:cs="Arial"/>
                <w:sz w:val="22"/>
                <w:szCs w:val="22"/>
              </w:rPr>
              <w:t>.</w:t>
            </w:r>
          </w:p>
          <w:p w14:paraId="79DDF3A7" w14:textId="30B1B4D4" w:rsidR="00273C5F" w:rsidRPr="00C67E60" w:rsidRDefault="00AB0913" w:rsidP="00C67E60">
            <w:pPr>
              <w:pStyle w:val="ListParagraph"/>
              <w:spacing w:before="60" w:after="120"/>
              <w:ind w:left="318"/>
              <w:rPr>
                <w:rFonts w:cs="Arial"/>
                <w:sz w:val="22"/>
                <w:szCs w:val="22"/>
              </w:rPr>
            </w:pPr>
            <w:hyperlink r:id="rId50" w:history="1">
              <w:r w:rsidR="00C67E60" w:rsidRPr="006259FE">
                <w:rPr>
                  <w:rStyle w:val="Hyperlink"/>
                  <w:sz w:val="22"/>
                  <w:szCs w:val="22"/>
                </w:rPr>
                <w:t>https://travelhealthpro.org.uk/factsheet/21/hepatitis-a</w:t>
              </w:r>
            </w:hyperlink>
            <w:r w:rsidR="00C67E60">
              <w:rPr>
                <w:sz w:val="22"/>
                <w:szCs w:val="22"/>
              </w:rPr>
              <w:t xml:space="preserve"> </w:t>
            </w:r>
            <w:r w:rsidR="00C67E60" w:rsidRPr="00C67E60">
              <w:rPr>
                <w:rStyle w:val="Hyperlink"/>
                <w:rFonts w:cs="Arial"/>
                <w:sz w:val="22"/>
                <w:szCs w:val="22"/>
              </w:rPr>
              <w:t xml:space="preserve"> </w:t>
            </w:r>
            <w:r w:rsidR="00273C5F" w:rsidRPr="00C67E60">
              <w:rPr>
                <w:rFonts w:cs="Arial"/>
                <w:sz w:val="22"/>
                <w:szCs w:val="22"/>
              </w:rPr>
              <w:t xml:space="preserve"> </w:t>
            </w:r>
          </w:p>
          <w:p w14:paraId="7AB7D8EB" w14:textId="77777777" w:rsidR="00F36883" w:rsidRPr="00BC3BD5" w:rsidRDefault="00AB0913" w:rsidP="00FD4496">
            <w:pPr>
              <w:pStyle w:val="ListParagraph"/>
              <w:spacing w:after="60"/>
              <w:ind w:left="318"/>
              <w:contextualSpacing w:val="0"/>
              <w:rPr>
                <w:sz w:val="22"/>
                <w:szCs w:val="22"/>
              </w:rPr>
            </w:pPr>
            <w:hyperlink r:id="rId51" w:history="1">
              <w:r w:rsidR="00F36883" w:rsidRPr="00BC3BD5">
                <w:rPr>
                  <w:rStyle w:val="Hyperlink"/>
                  <w:sz w:val="22"/>
                  <w:szCs w:val="22"/>
                </w:rPr>
                <w:t>https://travelhealthpro.org.uk/factsheet/49/typhoid-and-paratyphoid</w:t>
              </w:r>
            </w:hyperlink>
          </w:p>
          <w:p w14:paraId="2689131F" w14:textId="2DD631B2" w:rsidR="00273C5F" w:rsidRPr="00BC3BD5" w:rsidRDefault="00423153" w:rsidP="00C67E60">
            <w:pPr>
              <w:pStyle w:val="ListParagraph"/>
              <w:numPr>
                <w:ilvl w:val="0"/>
                <w:numId w:val="4"/>
              </w:numPr>
              <w:spacing w:before="60"/>
              <w:ind w:left="318" w:hanging="284"/>
              <w:contextualSpacing w:val="0"/>
              <w:rPr>
                <w:rFonts w:cs="Arial"/>
                <w:color w:val="FF0000"/>
                <w:sz w:val="22"/>
                <w:szCs w:val="22"/>
                <w:u w:val="single"/>
              </w:rPr>
            </w:pPr>
            <w:r w:rsidRPr="00BC3BD5">
              <w:rPr>
                <w:sz w:val="22"/>
                <w:szCs w:val="22"/>
                <w:lang w:val="en"/>
              </w:rPr>
              <w:t>Hepatitis A infection: prevention and control guidance</w:t>
            </w:r>
            <w:r w:rsidRPr="00BC3BD5">
              <w:rPr>
                <w:sz w:val="22"/>
                <w:szCs w:val="22"/>
              </w:rPr>
              <w:t xml:space="preserve"> </w:t>
            </w:r>
            <w:r w:rsidR="00273C5F" w:rsidRPr="00BC3BD5">
              <w:rPr>
                <w:sz w:val="22"/>
                <w:szCs w:val="22"/>
              </w:rPr>
              <w:t xml:space="preserve">including </w:t>
            </w:r>
            <w:hyperlink r:id="rId52" w:history="1">
              <w:r w:rsidRPr="00BC3BD5">
                <w:rPr>
                  <w:rStyle w:val="Hyperlink"/>
                  <w:rFonts w:cs="Arial"/>
                  <w:sz w:val="22"/>
                  <w:szCs w:val="22"/>
                </w:rPr>
                <w:t xml:space="preserve">PHE </w:t>
              </w:r>
              <w:r w:rsidR="00560AD1" w:rsidRPr="00BC3BD5">
                <w:rPr>
                  <w:rStyle w:val="Hyperlink"/>
                  <w:rFonts w:cs="Arial"/>
                  <w:sz w:val="22"/>
                  <w:szCs w:val="22"/>
                </w:rPr>
                <w:t>h</w:t>
              </w:r>
              <w:r w:rsidRPr="00BC3BD5">
                <w:rPr>
                  <w:rStyle w:val="Hyperlink"/>
                  <w:rFonts w:cs="Arial"/>
                  <w:sz w:val="22"/>
                  <w:szCs w:val="22"/>
                </w:rPr>
                <w:t>epatitis A vaccination temporary recommendations</w:t>
              </w:r>
            </w:hyperlink>
            <w:r w:rsidRPr="00BC3BD5">
              <w:rPr>
                <w:rFonts w:cs="Arial"/>
                <w:sz w:val="22"/>
                <w:szCs w:val="22"/>
              </w:rPr>
              <w:t xml:space="preserve"> </w:t>
            </w:r>
            <w:r w:rsidR="00273C5F" w:rsidRPr="00BC3BD5">
              <w:rPr>
                <w:rFonts w:cs="Arial"/>
                <w:sz w:val="22"/>
                <w:szCs w:val="22"/>
              </w:rPr>
              <w:t xml:space="preserve">and </w:t>
            </w:r>
            <w:hyperlink r:id="rId53" w:history="1">
              <w:r w:rsidRPr="00BC3BD5">
                <w:rPr>
                  <w:rStyle w:val="Hyperlink"/>
                  <w:rFonts w:cs="Arial"/>
                  <w:sz w:val="22"/>
                  <w:szCs w:val="22"/>
                </w:rPr>
                <w:t xml:space="preserve">Public </w:t>
              </w:r>
              <w:r w:rsidR="00560AD1" w:rsidRPr="00BC3BD5">
                <w:rPr>
                  <w:rStyle w:val="Hyperlink"/>
                  <w:rFonts w:cs="Arial"/>
                  <w:sz w:val="22"/>
                  <w:szCs w:val="22"/>
                </w:rPr>
                <w:t>h</w:t>
              </w:r>
              <w:r w:rsidRPr="00BC3BD5">
                <w:rPr>
                  <w:rStyle w:val="Hyperlink"/>
                  <w:rFonts w:cs="Arial"/>
                  <w:sz w:val="22"/>
                  <w:szCs w:val="22"/>
                </w:rPr>
                <w:t xml:space="preserve">ealth </w:t>
              </w:r>
              <w:r w:rsidR="00560AD1" w:rsidRPr="00BC3BD5">
                <w:rPr>
                  <w:rStyle w:val="Hyperlink"/>
                  <w:rFonts w:cs="Arial"/>
                  <w:sz w:val="22"/>
                  <w:szCs w:val="22"/>
                </w:rPr>
                <w:t>c</w:t>
              </w:r>
              <w:r w:rsidRPr="00BC3BD5">
                <w:rPr>
                  <w:rStyle w:val="Hyperlink"/>
                  <w:rFonts w:cs="Arial"/>
                  <w:sz w:val="22"/>
                  <w:szCs w:val="22"/>
                </w:rPr>
                <w:t xml:space="preserve">ontrol and </w:t>
              </w:r>
              <w:r w:rsidR="00560AD1" w:rsidRPr="00BC3BD5">
                <w:rPr>
                  <w:rStyle w:val="Hyperlink"/>
                  <w:rFonts w:cs="Arial"/>
                  <w:sz w:val="22"/>
                  <w:szCs w:val="22"/>
                </w:rPr>
                <w:t>m</w:t>
              </w:r>
              <w:r w:rsidRPr="00BC3BD5">
                <w:rPr>
                  <w:rStyle w:val="Hyperlink"/>
                  <w:rFonts w:cs="Arial"/>
                  <w:sz w:val="22"/>
                  <w:szCs w:val="22"/>
                </w:rPr>
                <w:t xml:space="preserve">anagement of </w:t>
              </w:r>
              <w:r w:rsidR="00560AD1" w:rsidRPr="00BC3BD5">
                <w:rPr>
                  <w:rStyle w:val="Hyperlink"/>
                  <w:rFonts w:cs="Arial"/>
                  <w:sz w:val="22"/>
                  <w:szCs w:val="22"/>
                </w:rPr>
                <w:t>h</w:t>
              </w:r>
              <w:r w:rsidRPr="00BC3BD5">
                <w:rPr>
                  <w:rStyle w:val="Hyperlink"/>
                  <w:rFonts w:cs="Arial"/>
                  <w:sz w:val="22"/>
                  <w:szCs w:val="22"/>
                </w:rPr>
                <w:t>epatitis A</w:t>
              </w:r>
            </w:hyperlink>
            <w:r w:rsidRPr="00BC3BD5">
              <w:rPr>
                <w:rFonts w:cs="Arial"/>
                <w:sz w:val="22"/>
                <w:szCs w:val="22"/>
              </w:rPr>
              <w:t xml:space="preserve"> guidance</w:t>
            </w:r>
            <w:r w:rsidR="00273C5F" w:rsidRPr="00BC3BD5">
              <w:rPr>
                <w:rFonts w:cs="Arial"/>
                <w:sz w:val="22"/>
                <w:szCs w:val="22"/>
              </w:rPr>
              <w:t xml:space="preserve">. Public Health England. Last updated </w:t>
            </w:r>
            <w:r w:rsidR="006805F2" w:rsidRPr="00BC3BD5">
              <w:rPr>
                <w:rFonts w:cs="Arial"/>
                <w:sz w:val="22"/>
                <w:szCs w:val="22"/>
              </w:rPr>
              <w:t>1</w:t>
            </w:r>
            <w:r w:rsidR="00273C5F" w:rsidRPr="00BC3BD5">
              <w:rPr>
                <w:rFonts w:cs="Arial"/>
                <w:sz w:val="22"/>
                <w:szCs w:val="22"/>
              </w:rPr>
              <w:t>4 July 2017.</w:t>
            </w:r>
          </w:p>
          <w:p w14:paraId="3C0147D1" w14:textId="1B99AF96" w:rsidR="000D46BA" w:rsidRPr="00BC3BD5" w:rsidRDefault="00AB0913" w:rsidP="007D60BE">
            <w:pPr>
              <w:pStyle w:val="ListParagraph"/>
              <w:spacing w:after="60"/>
              <w:ind w:left="318"/>
              <w:contextualSpacing w:val="0"/>
              <w:rPr>
                <w:rFonts w:cs="Arial"/>
                <w:color w:val="FF0000"/>
                <w:sz w:val="22"/>
                <w:szCs w:val="22"/>
                <w:u w:val="single"/>
              </w:rPr>
            </w:pPr>
            <w:hyperlink r:id="rId54" w:history="1">
              <w:r w:rsidR="00273C5F" w:rsidRPr="00BC3BD5">
                <w:rPr>
                  <w:rStyle w:val="Hyperlink"/>
                  <w:rFonts w:cs="Arial"/>
                  <w:sz w:val="22"/>
                  <w:szCs w:val="22"/>
                </w:rPr>
                <w:t>https://www.gov.uk/government/publications/hepatitis-a-infection-prevention-and-control-guidance</w:t>
              </w:r>
            </w:hyperlink>
            <w:r w:rsidR="00273C5F" w:rsidRPr="00BC3BD5">
              <w:rPr>
                <w:rFonts w:cs="Arial"/>
                <w:color w:val="FF0000"/>
                <w:sz w:val="22"/>
                <w:szCs w:val="22"/>
                <w:u w:val="single"/>
              </w:rPr>
              <w:t xml:space="preserve"> </w:t>
            </w:r>
          </w:p>
          <w:p w14:paraId="182D0049" w14:textId="77777777" w:rsidR="000D46BA" w:rsidRPr="00BC3BD5" w:rsidRDefault="000D46BA" w:rsidP="007D60BE">
            <w:pPr>
              <w:pStyle w:val="Default"/>
              <w:spacing w:before="120" w:after="60"/>
              <w:rPr>
                <w:b/>
                <w:sz w:val="22"/>
                <w:szCs w:val="22"/>
              </w:rPr>
            </w:pPr>
            <w:r w:rsidRPr="00BC3BD5">
              <w:rPr>
                <w:b/>
                <w:sz w:val="22"/>
                <w:szCs w:val="22"/>
              </w:rPr>
              <w:t>General</w:t>
            </w:r>
          </w:p>
          <w:p w14:paraId="659E80B0" w14:textId="182E792E" w:rsidR="00081275" w:rsidRPr="00BC3BD5" w:rsidRDefault="000D46BA" w:rsidP="00081275">
            <w:pPr>
              <w:pStyle w:val="ListParagraph"/>
              <w:numPr>
                <w:ilvl w:val="0"/>
                <w:numId w:val="4"/>
              </w:numPr>
              <w:ind w:left="318" w:hanging="284"/>
              <w:contextualSpacing w:val="0"/>
              <w:rPr>
                <w:rStyle w:val="Hyperlink"/>
                <w:rFonts w:cs="Arial"/>
                <w:color w:val="auto"/>
                <w:sz w:val="22"/>
                <w:szCs w:val="22"/>
              </w:rPr>
            </w:pPr>
            <w:r w:rsidRPr="00BC3BD5">
              <w:rPr>
                <w:rFonts w:cs="Arial"/>
                <w:sz w:val="22"/>
                <w:szCs w:val="22"/>
              </w:rPr>
              <w:t>British National Formulary (BNF) and British Na</w:t>
            </w:r>
            <w:permStart w:id="560359454" w:edGrp="everyone"/>
            <w:permEnd w:id="560359454"/>
            <w:r w:rsidRPr="00BC3BD5">
              <w:rPr>
                <w:rFonts w:cs="Arial"/>
                <w:sz w:val="22"/>
                <w:szCs w:val="22"/>
              </w:rPr>
              <w:t xml:space="preserve">tional Formulary for Children (BNF-C) </w:t>
            </w:r>
            <w:hyperlink r:id="rId55" w:history="1">
              <w:r w:rsidRPr="00BC3BD5">
                <w:rPr>
                  <w:rStyle w:val="Hyperlink"/>
                  <w:rFonts w:cs="Arial"/>
                  <w:sz w:val="22"/>
                  <w:szCs w:val="22"/>
                </w:rPr>
                <w:t>www.BNF.org</w:t>
              </w:r>
            </w:hyperlink>
            <w:r w:rsidR="00E52999" w:rsidRPr="00BC3BD5">
              <w:rPr>
                <w:rStyle w:val="Hyperlink"/>
                <w:rFonts w:cs="Arial"/>
                <w:sz w:val="22"/>
                <w:szCs w:val="22"/>
              </w:rPr>
              <w:t xml:space="preserve">  </w:t>
            </w:r>
            <w:r w:rsidRPr="00BC3BD5">
              <w:rPr>
                <w:rStyle w:val="Hyperlink"/>
                <w:sz w:val="22"/>
                <w:szCs w:val="22"/>
              </w:rPr>
              <w:t xml:space="preserve"> </w:t>
            </w:r>
          </w:p>
          <w:p w14:paraId="49EB8791" w14:textId="79951060" w:rsidR="00081275" w:rsidRPr="00BC3BD5" w:rsidRDefault="00AB0913" w:rsidP="00081275">
            <w:pPr>
              <w:pStyle w:val="ListParagraph"/>
              <w:ind w:left="318"/>
              <w:contextualSpacing w:val="0"/>
              <w:rPr>
                <w:sz w:val="22"/>
                <w:szCs w:val="22"/>
              </w:rPr>
            </w:pPr>
            <w:hyperlink r:id="rId56" w:history="1">
              <w:r w:rsidR="00081275" w:rsidRPr="00BC3BD5">
                <w:rPr>
                  <w:rStyle w:val="Hyperlink"/>
                  <w:sz w:val="22"/>
                  <w:szCs w:val="22"/>
                </w:rPr>
                <w:t>https://bnf.nice.org.uk/drug/hepatitis-a-with-typhoid-vaccine.html</w:t>
              </w:r>
            </w:hyperlink>
          </w:p>
          <w:p w14:paraId="00907293" w14:textId="4CE3EB91" w:rsidR="00081275" w:rsidRPr="00BC3BD5" w:rsidRDefault="00AB0913" w:rsidP="00081275">
            <w:pPr>
              <w:pStyle w:val="ListParagraph"/>
              <w:ind w:left="318"/>
              <w:contextualSpacing w:val="0"/>
              <w:rPr>
                <w:rStyle w:val="Hyperlink"/>
                <w:sz w:val="22"/>
                <w:szCs w:val="22"/>
              </w:rPr>
            </w:pPr>
            <w:hyperlink r:id="rId57" w:history="1">
              <w:r w:rsidR="00081275" w:rsidRPr="00BC3BD5">
                <w:rPr>
                  <w:rStyle w:val="Hyperlink"/>
                  <w:sz w:val="22"/>
                  <w:szCs w:val="22"/>
                </w:rPr>
                <w:t>https://bnfc.nice.org.uk/drug/hepatitis-a-with-typhoid-vaccine.html</w:t>
              </w:r>
            </w:hyperlink>
          </w:p>
          <w:p w14:paraId="7F47D59E" w14:textId="77777777" w:rsidR="006805F2" w:rsidRPr="00BC3BD5" w:rsidRDefault="006805F2" w:rsidP="000B12E4">
            <w:pPr>
              <w:pStyle w:val="ListParagraph"/>
              <w:numPr>
                <w:ilvl w:val="0"/>
                <w:numId w:val="4"/>
              </w:numPr>
              <w:spacing w:before="60" w:after="60"/>
              <w:ind w:left="318" w:hanging="284"/>
              <w:contextualSpacing w:val="0"/>
              <w:rPr>
                <w:rStyle w:val="Hyperlink"/>
                <w:rFonts w:cs="Arial"/>
                <w:color w:val="auto"/>
                <w:sz w:val="22"/>
                <w:szCs w:val="22"/>
                <w:u w:val="none"/>
              </w:rPr>
            </w:pPr>
            <w:r w:rsidRPr="00BC3BD5">
              <w:rPr>
                <w:sz w:val="22"/>
                <w:szCs w:val="22"/>
              </w:rPr>
              <w:t xml:space="preserve">Health Technical Memorandum 07-01: Safe Management of Healthcare Waste. Department of Health 20 March 2013 </w:t>
            </w:r>
            <w:hyperlink r:id="rId58" w:history="1">
              <w:r w:rsidRPr="00BC3BD5">
                <w:rPr>
                  <w:rStyle w:val="Hyperlink"/>
                  <w:rFonts w:cs="Arial"/>
                  <w:sz w:val="22"/>
                  <w:szCs w:val="22"/>
                </w:rPr>
                <w:t>https://www.gov.uk/government/publications/guidance-on-the-safe-management-of-healthcare-waste</w:t>
              </w:r>
            </w:hyperlink>
          </w:p>
          <w:p w14:paraId="01DB0A8F" w14:textId="77777777" w:rsidR="006805F2" w:rsidRPr="00BC3BD5" w:rsidRDefault="006805F2" w:rsidP="006805F2">
            <w:pPr>
              <w:pStyle w:val="ListParagraph"/>
              <w:numPr>
                <w:ilvl w:val="0"/>
                <w:numId w:val="4"/>
              </w:numPr>
              <w:spacing w:before="60" w:after="60"/>
              <w:ind w:left="318" w:hanging="284"/>
              <w:contextualSpacing w:val="0"/>
              <w:rPr>
                <w:rFonts w:cs="Arial"/>
                <w:sz w:val="22"/>
                <w:szCs w:val="22"/>
              </w:rPr>
            </w:pPr>
            <w:r w:rsidRPr="00BC3BD5">
              <w:rPr>
                <w:rFonts w:eastAsiaTheme="minorHAnsi" w:cs="Arial"/>
                <w:sz w:val="22"/>
                <w:szCs w:val="22"/>
                <w:lang w:eastAsia="en-US"/>
              </w:rPr>
              <w:t xml:space="preserve">Immunisation knowledge and skills competence assessment tool. </w:t>
            </w:r>
            <w:r w:rsidRPr="00BC3BD5">
              <w:rPr>
                <w:rFonts w:eastAsiaTheme="minorHAnsi" w:cs="Arial"/>
                <w:bCs/>
                <w:sz w:val="22"/>
                <w:szCs w:val="22"/>
                <w:lang w:eastAsia="en-US"/>
              </w:rPr>
              <w:t xml:space="preserve">Royal College of Nursing (RCN) 2015. </w:t>
            </w:r>
            <w:hyperlink r:id="rId59" w:history="1">
              <w:r w:rsidRPr="00BC3BD5">
                <w:rPr>
                  <w:rStyle w:val="Hyperlink"/>
                  <w:rFonts w:cs="Arial"/>
                  <w:sz w:val="22"/>
                  <w:szCs w:val="22"/>
                </w:rPr>
                <w:t>https://www.rcn.org.uk/professional-development/publications/pub-005336</w:t>
              </w:r>
            </w:hyperlink>
            <w:r w:rsidRPr="00BC3BD5">
              <w:rPr>
                <w:rFonts w:cs="Arial"/>
                <w:sz w:val="22"/>
                <w:szCs w:val="22"/>
              </w:rPr>
              <w:t xml:space="preserve"> </w:t>
            </w:r>
          </w:p>
          <w:p w14:paraId="4B30C2AD" w14:textId="77777777" w:rsidR="006805F2" w:rsidRPr="00BC3BD5" w:rsidRDefault="006805F2" w:rsidP="006805F2">
            <w:pPr>
              <w:pStyle w:val="ListParagraph"/>
              <w:numPr>
                <w:ilvl w:val="0"/>
                <w:numId w:val="4"/>
              </w:numPr>
              <w:spacing w:before="60" w:after="60"/>
              <w:ind w:left="318" w:hanging="284"/>
              <w:contextualSpacing w:val="0"/>
              <w:rPr>
                <w:rStyle w:val="Hyperlink"/>
                <w:rFonts w:cs="Arial"/>
                <w:color w:val="auto"/>
                <w:sz w:val="22"/>
                <w:szCs w:val="22"/>
                <w:u w:val="none"/>
              </w:rPr>
            </w:pPr>
            <w:r w:rsidRPr="00BC3BD5">
              <w:rPr>
                <w:sz w:val="22"/>
                <w:szCs w:val="22"/>
              </w:rPr>
              <w:t xml:space="preserve">National Minimum Standards for Immunisation Training  </w:t>
            </w:r>
            <w:hyperlink r:id="rId60" w:history="1">
              <w:r w:rsidRPr="00BC3BD5">
                <w:rPr>
                  <w:rStyle w:val="Hyperlink"/>
                  <w:rFonts w:cs="Arial"/>
                  <w:sz w:val="22"/>
                  <w:szCs w:val="22"/>
                </w:rPr>
                <w:t>https://www.gov.uk/government/publications/immunisation-training-national-minimum-standards</w:t>
              </w:r>
            </w:hyperlink>
            <w:r w:rsidRPr="00BC3BD5">
              <w:rPr>
                <w:rStyle w:val="Hyperlink"/>
                <w:sz w:val="22"/>
                <w:szCs w:val="22"/>
              </w:rPr>
              <w:t xml:space="preserve"> </w:t>
            </w:r>
            <w:r w:rsidRPr="00BC3BD5">
              <w:rPr>
                <w:rStyle w:val="Hyperlink"/>
                <w:rFonts w:cs="Arial"/>
                <w:color w:val="auto"/>
                <w:sz w:val="22"/>
                <w:szCs w:val="22"/>
              </w:rPr>
              <w:t xml:space="preserve"> </w:t>
            </w:r>
            <w:r w:rsidRPr="00BC3BD5">
              <w:rPr>
                <w:rStyle w:val="Hyperlink"/>
                <w:rFonts w:cs="Arial"/>
                <w:color w:val="auto"/>
                <w:sz w:val="22"/>
                <w:szCs w:val="22"/>
                <w:u w:val="none"/>
              </w:rPr>
              <w:t xml:space="preserve"> </w:t>
            </w:r>
          </w:p>
          <w:p w14:paraId="28A93F91" w14:textId="77777777" w:rsidR="006805F2" w:rsidRPr="00BC3BD5" w:rsidRDefault="006805F2" w:rsidP="006805F2">
            <w:pPr>
              <w:pStyle w:val="ListParagraph"/>
              <w:numPr>
                <w:ilvl w:val="0"/>
                <w:numId w:val="4"/>
              </w:numPr>
              <w:spacing w:before="60" w:after="60"/>
              <w:ind w:left="318" w:hanging="284"/>
              <w:contextualSpacing w:val="0"/>
              <w:rPr>
                <w:rFonts w:cs="Arial"/>
                <w:sz w:val="22"/>
                <w:szCs w:val="22"/>
              </w:rPr>
            </w:pPr>
            <w:r w:rsidRPr="00BC3BD5">
              <w:rPr>
                <w:sz w:val="22"/>
                <w:szCs w:val="22"/>
              </w:rPr>
              <w:t xml:space="preserve">NICE Medicines Practice Guideline 2 (MPG2): Patient Group Directions. Published March 2017. </w:t>
            </w:r>
            <w:hyperlink r:id="rId61" w:history="1">
              <w:r w:rsidRPr="00BC3BD5">
                <w:rPr>
                  <w:rStyle w:val="Hyperlink"/>
                  <w:rFonts w:cs="Arial"/>
                  <w:sz w:val="22"/>
                  <w:szCs w:val="22"/>
                </w:rPr>
                <w:t>https://www.nice.org.uk/guidance/mpg2</w:t>
              </w:r>
            </w:hyperlink>
            <w:r w:rsidRPr="00BC3BD5">
              <w:rPr>
                <w:rFonts w:cs="Arial"/>
                <w:sz w:val="22"/>
                <w:szCs w:val="22"/>
              </w:rPr>
              <w:t xml:space="preserve"> </w:t>
            </w:r>
          </w:p>
          <w:p w14:paraId="7FF86A8C" w14:textId="77777777" w:rsidR="006805F2" w:rsidRPr="00BC3BD5" w:rsidRDefault="006805F2" w:rsidP="006805F2">
            <w:pPr>
              <w:pStyle w:val="ListParagraph"/>
              <w:numPr>
                <w:ilvl w:val="0"/>
                <w:numId w:val="4"/>
              </w:numPr>
              <w:spacing w:before="60" w:after="60"/>
              <w:ind w:left="318" w:hanging="284"/>
              <w:contextualSpacing w:val="0"/>
              <w:rPr>
                <w:rFonts w:cs="Arial"/>
                <w:sz w:val="22"/>
                <w:szCs w:val="22"/>
              </w:rPr>
            </w:pPr>
            <w:r w:rsidRPr="00BC3BD5">
              <w:rPr>
                <w:sz w:val="22"/>
                <w:szCs w:val="22"/>
              </w:rPr>
              <w:t xml:space="preserve">NICE MPG2 Patient group directions: competency framework for health professionals using patient group directions. January 2014.         </w:t>
            </w:r>
            <w:hyperlink r:id="rId62" w:history="1">
              <w:r w:rsidRPr="00BC3BD5">
                <w:rPr>
                  <w:rStyle w:val="Hyperlink"/>
                  <w:rFonts w:cs="Arial"/>
                  <w:sz w:val="22"/>
                  <w:szCs w:val="22"/>
                </w:rPr>
                <w:t>https://www.nice.org.uk/guidance/mpg2/resources</w:t>
              </w:r>
            </w:hyperlink>
            <w:r w:rsidRPr="00BC3BD5">
              <w:rPr>
                <w:rFonts w:cs="Arial"/>
                <w:sz w:val="22"/>
                <w:szCs w:val="22"/>
              </w:rPr>
              <w:t xml:space="preserve"> </w:t>
            </w:r>
          </w:p>
          <w:p w14:paraId="781C8AFF" w14:textId="77777777" w:rsidR="006805F2" w:rsidRPr="00BC3BD5" w:rsidRDefault="006805F2" w:rsidP="000B12E4">
            <w:pPr>
              <w:pStyle w:val="ListParagraph"/>
              <w:numPr>
                <w:ilvl w:val="0"/>
                <w:numId w:val="4"/>
              </w:numPr>
              <w:spacing w:before="60" w:after="60"/>
              <w:ind w:left="318" w:hanging="284"/>
              <w:contextualSpacing w:val="0"/>
              <w:rPr>
                <w:rStyle w:val="Hyperlink"/>
                <w:rFonts w:cs="Arial"/>
                <w:color w:val="auto"/>
                <w:sz w:val="22"/>
                <w:szCs w:val="22"/>
                <w:u w:val="none"/>
              </w:rPr>
            </w:pPr>
            <w:r w:rsidRPr="00BC3BD5">
              <w:rPr>
                <w:rFonts w:cs="Arial"/>
                <w:sz w:val="22"/>
                <w:szCs w:val="22"/>
              </w:rPr>
              <w:t xml:space="preserve">PHE Immunisation Collection </w:t>
            </w:r>
            <w:hyperlink r:id="rId63" w:history="1">
              <w:r w:rsidRPr="00BC3BD5">
                <w:rPr>
                  <w:rStyle w:val="Hyperlink"/>
                  <w:rFonts w:cs="Arial"/>
                  <w:sz w:val="22"/>
                  <w:szCs w:val="22"/>
                </w:rPr>
                <w:t>https://www.gov.uk/government/collections/immunisation</w:t>
              </w:r>
            </w:hyperlink>
            <w:r w:rsidRPr="00BC3BD5">
              <w:rPr>
                <w:rStyle w:val="Hyperlink"/>
                <w:sz w:val="22"/>
                <w:szCs w:val="22"/>
              </w:rPr>
              <w:t xml:space="preserve"> </w:t>
            </w:r>
          </w:p>
          <w:p w14:paraId="7A0D4880" w14:textId="77777777" w:rsidR="006805F2" w:rsidRPr="00BC3BD5" w:rsidRDefault="006805F2" w:rsidP="006805F2">
            <w:pPr>
              <w:pStyle w:val="ListParagraph"/>
              <w:numPr>
                <w:ilvl w:val="0"/>
                <w:numId w:val="4"/>
              </w:numPr>
              <w:spacing w:before="60"/>
              <w:ind w:left="318" w:hanging="284"/>
              <w:contextualSpacing w:val="0"/>
              <w:rPr>
                <w:rFonts w:cs="Arial"/>
                <w:sz w:val="22"/>
                <w:szCs w:val="22"/>
              </w:rPr>
            </w:pPr>
            <w:r w:rsidRPr="00BC3BD5">
              <w:rPr>
                <w:rFonts w:cs="Arial"/>
                <w:sz w:val="22"/>
                <w:szCs w:val="22"/>
              </w:rPr>
              <w:t>PHE Vaccine Incident Guidance</w:t>
            </w:r>
          </w:p>
          <w:p w14:paraId="6AA35E0B" w14:textId="77777777" w:rsidR="006805F2" w:rsidRPr="00BC3BD5" w:rsidRDefault="00AB0913" w:rsidP="006805F2">
            <w:pPr>
              <w:pStyle w:val="ListParagraph"/>
              <w:spacing w:after="60"/>
              <w:ind w:left="318"/>
              <w:contextualSpacing w:val="0"/>
              <w:rPr>
                <w:rFonts w:cs="Arial"/>
                <w:sz w:val="22"/>
                <w:szCs w:val="22"/>
              </w:rPr>
            </w:pPr>
            <w:hyperlink r:id="rId64" w:history="1">
              <w:r w:rsidR="006805F2" w:rsidRPr="00BC3BD5">
                <w:rPr>
                  <w:rStyle w:val="Hyperlink"/>
                  <w:rFonts w:cs="Arial"/>
                  <w:sz w:val="22"/>
                  <w:szCs w:val="22"/>
                </w:rPr>
                <w:t>https://www.gov.uk/government/publications/vaccine-incident-guidance-responding-to-vaccine-errors</w:t>
              </w:r>
            </w:hyperlink>
            <w:r w:rsidR="006805F2" w:rsidRPr="00BC3BD5">
              <w:rPr>
                <w:rFonts w:cs="Arial"/>
                <w:sz w:val="22"/>
                <w:szCs w:val="22"/>
              </w:rPr>
              <w:t xml:space="preserve"> </w:t>
            </w:r>
          </w:p>
          <w:p w14:paraId="185BBC77" w14:textId="77777777" w:rsidR="006805F2" w:rsidRPr="00BC3BD5" w:rsidRDefault="006805F2" w:rsidP="006805F2">
            <w:pPr>
              <w:pStyle w:val="ListParagraph"/>
              <w:numPr>
                <w:ilvl w:val="0"/>
                <w:numId w:val="4"/>
              </w:numPr>
              <w:spacing w:before="60"/>
              <w:ind w:left="318" w:hanging="284"/>
              <w:contextualSpacing w:val="0"/>
              <w:rPr>
                <w:sz w:val="22"/>
                <w:szCs w:val="22"/>
              </w:rPr>
            </w:pPr>
            <w:r w:rsidRPr="00BC3BD5">
              <w:rPr>
                <w:sz w:val="22"/>
                <w:szCs w:val="22"/>
              </w:rPr>
              <w:t>Pr</w:t>
            </w:r>
            <w:r w:rsidRPr="00BC3BD5">
              <w:rPr>
                <w:rFonts w:cs="Arial"/>
                <w:sz w:val="22"/>
                <w:szCs w:val="22"/>
              </w:rPr>
              <w:t>otocol for ordering storage and handling of vaccines. April 2014.</w:t>
            </w:r>
          </w:p>
          <w:p w14:paraId="447C680A" w14:textId="6BACDFA6" w:rsidR="000D46BA" w:rsidRPr="00BC3BD5" w:rsidRDefault="00AB0913" w:rsidP="00FD4496">
            <w:pPr>
              <w:pStyle w:val="ListParagraph"/>
              <w:spacing w:after="60"/>
              <w:ind w:left="318"/>
              <w:contextualSpacing w:val="0"/>
              <w:rPr>
                <w:color w:val="FF0000"/>
                <w:sz w:val="22"/>
                <w:szCs w:val="22"/>
              </w:rPr>
            </w:pPr>
            <w:hyperlink r:id="rId65" w:history="1">
              <w:r w:rsidR="006805F2" w:rsidRPr="00BC3BD5">
                <w:rPr>
                  <w:rStyle w:val="Hyperlink"/>
                  <w:sz w:val="22"/>
                  <w:szCs w:val="22"/>
                </w:rPr>
                <w:t>https://www.gov.uk/government/publications/protocol-for-ordering-storing-and-handling-vaccines</w:t>
              </w:r>
            </w:hyperlink>
          </w:p>
        </w:tc>
      </w:tr>
    </w:tbl>
    <w:p w14:paraId="32DB081E" w14:textId="52E51B56" w:rsidR="00EE0035" w:rsidRPr="00FD4496" w:rsidRDefault="00DB57F0" w:rsidP="00FD4496">
      <w:pPr>
        <w:pStyle w:val="ListParagraph"/>
        <w:numPr>
          <w:ilvl w:val="0"/>
          <w:numId w:val="3"/>
        </w:numPr>
        <w:rPr>
          <w:b/>
        </w:rPr>
      </w:pPr>
      <w:r w:rsidRPr="00FD4496">
        <w:rPr>
          <w:b/>
        </w:rPr>
        <w:t>P</w:t>
      </w:r>
      <w:r w:rsidR="00EE0035" w:rsidRPr="00FD4496">
        <w:rPr>
          <w:b/>
        </w:rPr>
        <w:t>ractitioner authorisation sheet</w:t>
      </w:r>
    </w:p>
    <w:p w14:paraId="17D329BD" w14:textId="77777777" w:rsidR="00EE0035" w:rsidRDefault="00EE0035" w:rsidP="00EE0035">
      <w:pPr>
        <w:overflowPunct/>
        <w:autoSpaceDE/>
        <w:autoSpaceDN/>
        <w:adjustRightInd/>
        <w:textAlignment w:val="auto"/>
        <w:rPr>
          <w:b/>
          <w:szCs w:val="24"/>
        </w:rPr>
      </w:pPr>
    </w:p>
    <w:p w14:paraId="55B213E9" w14:textId="2E0C6C9C" w:rsidR="001F085E" w:rsidRPr="00A905F6" w:rsidRDefault="00006E1E" w:rsidP="001F085E">
      <w:pPr>
        <w:ind w:rightChars="-375" w:right="-900"/>
        <w:rPr>
          <w:rFonts w:cs="Arial"/>
          <w:b/>
          <w:szCs w:val="24"/>
        </w:rPr>
      </w:pPr>
      <w:r>
        <w:rPr>
          <w:b/>
          <w:szCs w:val="24"/>
        </w:rPr>
        <w:t>HepA</w:t>
      </w:r>
      <w:r w:rsidR="000B12E4">
        <w:rPr>
          <w:b/>
          <w:szCs w:val="24"/>
        </w:rPr>
        <w:t>/Typhoid</w:t>
      </w:r>
      <w:r>
        <w:rPr>
          <w:b/>
          <w:szCs w:val="24"/>
        </w:rPr>
        <w:t xml:space="preserve"> vaccine</w:t>
      </w:r>
      <w:r w:rsidR="001F085E" w:rsidRPr="00A905F6">
        <w:rPr>
          <w:b/>
          <w:szCs w:val="24"/>
        </w:rPr>
        <w:t xml:space="preserve"> PGD </w:t>
      </w:r>
      <w:r>
        <w:rPr>
          <w:b/>
          <w:szCs w:val="24"/>
        </w:rPr>
        <w:t>v01.00</w:t>
      </w:r>
      <w:r w:rsidR="001F085E" w:rsidRPr="00A905F6">
        <w:rPr>
          <w:b/>
          <w:szCs w:val="24"/>
        </w:rPr>
        <w:t xml:space="preserve"> Valid </w:t>
      </w:r>
      <w:r w:rsidR="001F085E" w:rsidRPr="0029115D">
        <w:rPr>
          <w:b/>
          <w:szCs w:val="24"/>
        </w:rPr>
        <w:t xml:space="preserve">from: </w:t>
      </w:r>
      <w:r w:rsidR="0029115D" w:rsidRPr="0029115D">
        <w:rPr>
          <w:b/>
          <w:szCs w:val="24"/>
        </w:rPr>
        <w:t>01</w:t>
      </w:r>
      <w:r w:rsidR="001F085E" w:rsidRPr="0029115D">
        <w:rPr>
          <w:b/>
          <w:szCs w:val="24"/>
        </w:rPr>
        <w:t>/</w:t>
      </w:r>
      <w:r w:rsidR="0029115D" w:rsidRPr="0029115D">
        <w:rPr>
          <w:b/>
          <w:szCs w:val="24"/>
        </w:rPr>
        <w:t>03</w:t>
      </w:r>
      <w:r w:rsidR="001F085E" w:rsidRPr="0029115D">
        <w:rPr>
          <w:b/>
          <w:szCs w:val="24"/>
        </w:rPr>
        <w:t>/20</w:t>
      </w:r>
      <w:r w:rsidR="00C94B4D" w:rsidRPr="0029115D">
        <w:rPr>
          <w:b/>
          <w:szCs w:val="24"/>
        </w:rPr>
        <w:t>18</w:t>
      </w:r>
      <w:r w:rsidR="001F085E" w:rsidRPr="0029115D">
        <w:rPr>
          <w:b/>
          <w:szCs w:val="24"/>
        </w:rPr>
        <w:t xml:space="preserve"> Expiry: </w:t>
      </w:r>
      <w:r w:rsidR="0029115D" w:rsidRPr="0029115D">
        <w:rPr>
          <w:b/>
          <w:szCs w:val="24"/>
        </w:rPr>
        <w:t>29/02</w:t>
      </w:r>
      <w:r w:rsidR="001F085E" w:rsidRPr="0029115D">
        <w:rPr>
          <w:b/>
          <w:szCs w:val="24"/>
        </w:rPr>
        <w:t>/20</w:t>
      </w:r>
      <w:r w:rsidR="0029115D" w:rsidRPr="0029115D">
        <w:rPr>
          <w:b/>
          <w:szCs w:val="24"/>
        </w:rPr>
        <w:t>20</w:t>
      </w:r>
      <w:r w:rsidR="001F085E" w:rsidRPr="0029115D">
        <w:rPr>
          <w:rFonts w:cs="Arial"/>
          <w:b/>
          <w:szCs w:val="24"/>
        </w:rPr>
        <w:t xml:space="preserve"> </w:t>
      </w:r>
    </w:p>
    <w:p w14:paraId="6827C969" w14:textId="77777777" w:rsidR="001F085E" w:rsidRPr="008D7620" w:rsidRDefault="001F085E" w:rsidP="00EE0035">
      <w:pPr>
        <w:overflowPunct/>
        <w:autoSpaceDE/>
        <w:autoSpaceDN/>
        <w:adjustRightInd/>
        <w:textAlignment w:val="auto"/>
        <w:rPr>
          <w:b/>
          <w:szCs w:val="24"/>
        </w:rPr>
      </w:pPr>
    </w:p>
    <w:p w14:paraId="37C6E620" w14:textId="26930F44" w:rsidR="00243228" w:rsidRDefault="00243228" w:rsidP="00EE0035">
      <w:pPr>
        <w:overflowPunct/>
        <w:autoSpaceDE/>
        <w:autoSpaceDN/>
        <w:adjustRightInd/>
        <w:textAlignment w:val="auto"/>
      </w:pPr>
      <w:r>
        <w:t>Before signing this PGD, check that the document has had the necessary authorisations in section two</w:t>
      </w:r>
      <w:r w:rsidR="00DB57F0">
        <w:t>. W</w:t>
      </w:r>
      <w:r>
        <w:t>ithout these, this PGD is not lawfully valid.</w:t>
      </w:r>
    </w:p>
    <w:p w14:paraId="4AB0BCE7" w14:textId="77777777" w:rsidR="00243228" w:rsidRDefault="00243228" w:rsidP="00EE0035">
      <w:pPr>
        <w:overflowPunct/>
        <w:autoSpaceDE/>
        <w:autoSpaceDN/>
        <w:adjustRightInd/>
        <w:textAlignment w:val="auto"/>
      </w:pPr>
    </w:p>
    <w:p w14:paraId="270359D9" w14:textId="64772AC5" w:rsidR="00FD1F29" w:rsidRPr="00FD1F29" w:rsidRDefault="00FD1F29" w:rsidP="00EE0035">
      <w:pPr>
        <w:overflowPunct/>
        <w:autoSpaceDE/>
        <w:autoSpaceDN/>
        <w:adjustRightInd/>
        <w:textAlignment w:val="auto"/>
        <w:rPr>
          <w:b/>
          <w:szCs w:val="24"/>
        </w:rPr>
      </w:pPr>
      <w:r w:rsidRPr="00FD1F29">
        <w:rPr>
          <w:b/>
          <w:szCs w:val="24"/>
        </w:rPr>
        <w:t>Practitioner</w:t>
      </w:r>
    </w:p>
    <w:p w14:paraId="410FEDD6" w14:textId="7C67011A" w:rsidR="00EE0035" w:rsidRPr="008D7620" w:rsidRDefault="00EE0035" w:rsidP="00FD1F2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14:paraId="4E15EDB7" w14:textId="16A2437A" w:rsidR="00EE0035" w:rsidRPr="008D7620" w:rsidRDefault="00EE0035" w:rsidP="00FD1F2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14:paraId="55D35F5A" w14:textId="4C6CA67D"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26B9F47A" w14:textId="77777777" w:rsidTr="001F085E">
        <w:tc>
          <w:tcPr>
            <w:tcW w:w="9747" w:type="dxa"/>
            <w:gridSpan w:val="4"/>
          </w:tcPr>
          <w:p w14:paraId="420E54EA" w14:textId="4D6C2EA0" w:rsidR="00CD371D" w:rsidRPr="00FD1F29" w:rsidRDefault="00CD371D" w:rsidP="00FD1F29">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CD371D" w14:paraId="73D9DC30" w14:textId="77777777" w:rsidTr="001F085E">
        <w:tc>
          <w:tcPr>
            <w:tcW w:w="2518" w:type="dxa"/>
          </w:tcPr>
          <w:p w14:paraId="46E4A9E9" w14:textId="073DDBA4" w:rsidR="00CD371D" w:rsidRDefault="00CD371D" w:rsidP="00FD1F29">
            <w:pPr>
              <w:spacing w:before="120" w:after="120"/>
              <w:rPr>
                <w:szCs w:val="24"/>
              </w:rPr>
            </w:pPr>
            <w:r>
              <w:rPr>
                <w:szCs w:val="24"/>
              </w:rPr>
              <w:t>Name</w:t>
            </w:r>
          </w:p>
        </w:tc>
        <w:tc>
          <w:tcPr>
            <w:tcW w:w="3119" w:type="dxa"/>
          </w:tcPr>
          <w:p w14:paraId="4D573552" w14:textId="213E2D99" w:rsidR="00CD371D" w:rsidRDefault="00CD371D" w:rsidP="00FD1F29">
            <w:pPr>
              <w:spacing w:before="120" w:after="120"/>
              <w:rPr>
                <w:szCs w:val="24"/>
              </w:rPr>
            </w:pPr>
            <w:r>
              <w:rPr>
                <w:szCs w:val="24"/>
              </w:rPr>
              <w:t>Designation</w:t>
            </w:r>
          </w:p>
        </w:tc>
        <w:tc>
          <w:tcPr>
            <w:tcW w:w="2693" w:type="dxa"/>
          </w:tcPr>
          <w:p w14:paraId="25A5774A" w14:textId="4CA082E1" w:rsidR="00CD371D" w:rsidRDefault="00CD371D" w:rsidP="00FD1F29">
            <w:pPr>
              <w:spacing w:before="120" w:after="120"/>
              <w:rPr>
                <w:szCs w:val="24"/>
              </w:rPr>
            </w:pPr>
            <w:r>
              <w:rPr>
                <w:szCs w:val="24"/>
              </w:rPr>
              <w:t>Signature</w:t>
            </w:r>
          </w:p>
        </w:tc>
        <w:tc>
          <w:tcPr>
            <w:tcW w:w="1417" w:type="dxa"/>
          </w:tcPr>
          <w:p w14:paraId="57DE05F5" w14:textId="6611336D" w:rsidR="00CD371D" w:rsidRDefault="00CD371D" w:rsidP="00FD1F29">
            <w:pPr>
              <w:spacing w:before="120" w:after="120"/>
              <w:rPr>
                <w:szCs w:val="24"/>
              </w:rPr>
            </w:pPr>
            <w:r>
              <w:rPr>
                <w:szCs w:val="24"/>
              </w:rPr>
              <w:t>Date</w:t>
            </w:r>
          </w:p>
        </w:tc>
      </w:tr>
      <w:tr w:rsidR="00CD371D" w14:paraId="4779A369" w14:textId="77777777" w:rsidTr="001F085E">
        <w:tc>
          <w:tcPr>
            <w:tcW w:w="2518" w:type="dxa"/>
          </w:tcPr>
          <w:p w14:paraId="07E10990" w14:textId="77777777" w:rsidR="00CD371D" w:rsidRDefault="00CD371D" w:rsidP="00FD1F29">
            <w:pPr>
              <w:spacing w:before="120" w:after="120"/>
              <w:rPr>
                <w:szCs w:val="24"/>
              </w:rPr>
            </w:pPr>
            <w:permStart w:id="507858152" w:edGrp="everyone" w:colFirst="0" w:colLast="0"/>
            <w:permStart w:id="521101805" w:edGrp="everyone" w:colFirst="1" w:colLast="1"/>
            <w:permStart w:id="1608463769" w:edGrp="everyone" w:colFirst="2" w:colLast="2"/>
            <w:permStart w:id="1192249897" w:edGrp="everyone" w:colFirst="3" w:colLast="3"/>
          </w:p>
        </w:tc>
        <w:tc>
          <w:tcPr>
            <w:tcW w:w="3119" w:type="dxa"/>
          </w:tcPr>
          <w:p w14:paraId="5F3890FC" w14:textId="77777777" w:rsidR="00CD371D" w:rsidRDefault="00CD371D" w:rsidP="00FD1F29">
            <w:pPr>
              <w:spacing w:before="120" w:after="120"/>
              <w:rPr>
                <w:szCs w:val="24"/>
              </w:rPr>
            </w:pPr>
          </w:p>
        </w:tc>
        <w:tc>
          <w:tcPr>
            <w:tcW w:w="2693" w:type="dxa"/>
          </w:tcPr>
          <w:p w14:paraId="181EEBD1" w14:textId="77777777" w:rsidR="00CD371D" w:rsidRDefault="00CD371D" w:rsidP="00FD1F29">
            <w:pPr>
              <w:spacing w:before="120" w:after="120"/>
              <w:rPr>
                <w:szCs w:val="24"/>
              </w:rPr>
            </w:pPr>
          </w:p>
        </w:tc>
        <w:tc>
          <w:tcPr>
            <w:tcW w:w="1417" w:type="dxa"/>
          </w:tcPr>
          <w:p w14:paraId="75496359" w14:textId="77777777" w:rsidR="00CD371D" w:rsidRDefault="00CD371D" w:rsidP="00FD1F29">
            <w:pPr>
              <w:spacing w:before="120" w:after="120"/>
              <w:rPr>
                <w:szCs w:val="24"/>
              </w:rPr>
            </w:pPr>
          </w:p>
        </w:tc>
      </w:tr>
      <w:tr w:rsidR="00CD371D" w14:paraId="380F28FD" w14:textId="77777777" w:rsidTr="001F085E">
        <w:tc>
          <w:tcPr>
            <w:tcW w:w="2518" w:type="dxa"/>
          </w:tcPr>
          <w:p w14:paraId="207ED813" w14:textId="77777777" w:rsidR="00CD371D" w:rsidRDefault="00CD371D" w:rsidP="00FD1F29">
            <w:pPr>
              <w:spacing w:before="120" w:after="120"/>
              <w:rPr>
                <w:szCs w:val="24"/>
              </w:rPr>
            </w:pPr>
            <w:permStart w:id="647784422" w:edGrp="everyone" w:colFirst="0" w:colLast="0"/>
            <w:permStart w:id="1028218574" w:edGrp="everyone" w:colFirst="1" w:colLast="1"/>
            <w:permStart w:id="1983143554" w:edGrp="everyone" w:colFirst="2" w:colLast="2"/>
            <w:permStart w:id="810974300" w:edGrp="everyone" w:colFirst="3" w:colLast="3"/>
            <w:permEnd w:id="507858152"/>
            <w:permEnd w:id="521101805"/>
            <w:permEnd w:id="1608463769"/>
            <w:permEnd w:id="1192249897"/>
          </w:p>
        </w:tc>
        <w:tc>
          <w:tcPr>
            <w:tcW w:w="3119" w:type="dxa"/>
          </w:tcPr>
          <w:p w14:paraId="3D341E14" w14:textId="77777777" w:rsidR="00CD371D" w:rsidRDefault="00CD371D" w:rsidP="00FD1F29">
            <w:pPr>
              <w:spacing w:before="120" w:after="120"/>
              <w:rPr>
                <w:szCs w:val="24"/>
              </w:rPr>
            </w:pPr>
          </w:p>
        </w:tc>
        <w:tc>
          <w:tcPr>
            <w:tcW w:w="2693" w:type="dxa"/>
          </w:tcPr>
          <w:p w14:paraId="1372C28E" w14:textId="77777777" w:rsidR="00CD371D" w:rsidRDefault="00CD371D" w:rsidP="00FD1F29">
            <w:pPr>
              <w:spacing w:before="120" w:after="120"/>
              <w:rPr>
                <w:szCs w:val="24"/>
              </w:rPr>
            </w:pPr>
          </w:p>
        </w:tc>
        <w:tc>
          <w:tcPr>
            <w:tcW w:w="1417" w:type="dxa"/>
          </w:tcPr>
          <w:p w14:paraId="349E7A88" w14:textId="77777777" w:rsidR="00CD371D" w:rsidRDefault="00CD371D" w:rsidP="00FD1F29">
            <w:pPr>
              <w:spacing w:before="120" w:after="120"/>
              <w:rPr>
                <w:szCs w:val="24"/>
              </w:rPr>
            </w:pPr>
          </w:p>
        </w:tc>
      </w:tr>
      <w:tr w:rsidR="00CD371D" w14:paraId="6A7F0625" w14:textId="77777777" w:rsidTr="001F085E">
        <w:trPr>
          <w:trHeight w:val="569"/>
        </w:trPr>
        <w:tc>
          <w:tcPr>
            <w:tcW w:w="2518" w:type="dxa"/>
          </w:tcPr>
          <w:p w14:paraId="38A44216" w14:textId="77777777" w:rsidR="00CD371D" w:rsidRDefault="00CD371D" w:rsidP="00FD1F29">
            <w:pPr>
              <w:spacing w:before="120" w:after="120"/>
              <w:rPr>
                <w:szCs w:val="24"/>
              </w:rPr>
            </w:pPr>
            <w:permStart w:id="15075518" w:edGrp="everyone" w:colFirst="0" w:colLast="0"/>
            <w:permStart w:id="171055505" w:edGrp="everyone" w:colFirst="1" w:colLast="1"/>
            <w:permStart w:id="1341675253" w:edGrp="everyone" w:colFirst="2" w:colLast="2"/>
            <w:permStart w:id="41689009" w:edGrp="everyone" w:colFirst="3" w:colLast="3"/>
            <w:permEnd w:id="647784422"/>
            <w:permEnd w:id="1028218574"/>
            <w:permEnd w:id="1983143554"/>
            <w:permEnd w:id="810974300"/>
          </w:p>
        </w:tc>
        <w:tc>
          <w:tcPr>
            <w:tcW w:w="3119" w:type="dxa"/>
          </w:tcPr>
          <w:p w14:paraId="1088071C" w14:textId="77777777" w:rsidR="00CD371D" w:rsidRDefault="00CD371D" w:rsidP="00FD1F29">
            <w:pPr>
              <w:spacing w:before="120" w:after="120"/>
              <w:rPr>
                <w:szCs w:val="24"/>
              </w:rPr>
            </w:pPr>
          </w:p>
        </w:tc>
        <w:tc>
          <w:tcPr>
            <w:tcW w:w="2693" w:type="dxa"/>
          </w:tcPr>
          <w:p w14:paraId="4D856ABA" w14:textId="77777777" w:rsidR="00CD371D" w:rsidRDefault="00CD371D" w:rsidP="00FD1F29">
            <w:pPr>
              <w:spacing w:before="120" w:after="120"/>
              <w:rPr>
                <w:szCs w:val="24"/>
              </w:rPr>
            </w:pPr>
          </w:p>
        </w:tc>
        <w:tc>
          <w:tcPr>
            <w:tcW w:w="1417" w:type="dxa"/>
          </w:tcPr>
          <w:p w14:paraId="125C4C32" w14:textId="77777777" w:rsidR="00CD371D" w:rsidRDefault="00CD371D" w:rsidP="00FD1F29">
            <w:pPr>
              <w:spacing w:before="120" w:after="120"/>
              <w:rPr>
                <w:szCs w:val="24"/>
              </w:rPr>
            </w:pPr>
          </w:p>
        </w:tc>
      </w:tr>
      <w:tr w:rsidR="00CD371D" w14:paraId="0E5C45F7" w14:textId="77777777" w:rsidTr="001F085E">
        <w:tc>
          <w:tcPr>
            <w:tcW w:w="2518" w:type="dxa"/>
          </w:tcPr>
          <w:p w14:paraId="261B9861" w14:textId="77777777" w:rsidR="00CD371D" w:rsidRDefault="00CD371D" w:rsidP="00FD1F29">
            <w:pPr>
              <w:spacing w:before="120" w:after="120"/>
              <w:rPr>
                <w:szCs w:val="24"/>
              </w:rPr>
            </w:pPr>
            <w:permStart w:id="918583718" w:edGrp="everyone" w:colFirst="0" w:colLast="0"/>
            <w:permStart w:id="1894591046" w:edGrp="everyone" w:colFirst="1" w:colLast="1"/>
            <w:permStart w:id="434667298" w:edGrp="everyone" w:colFirst="2" w:colLast="2"/>
            <w:permStart w:id="698353044" w:edGrp="everyone" w:colFirst="3" w:colLast="3"/>
            <w:permEnd w:id="15075518"/>
            <w:permEnd w:id="171055505"/>
            <w:permEnd w:id="1341675253"/>
            <w:permEnd w:id="41689009"/>
          </w:p>
        </w:tc>
        <w:tc>
          <w:tcPr>
            <w:tcW w:w="3119" w:type="dxa"/>
          </w:tcPr>
          <w:p w14:paraId="0BB17A0A" w14:textId="77777777" w:rsidR="00CD371D" w:rsidRDefault="00CD371D" w:rsidP="00FD1F29">
            <w:pPr>
              <w:spacing w:before="120" w:after="120"/>
              <w:rPr>
                <w:szCs w:val="24"/>
              </w:rPr>
            </w:pPr>
          </w:p>
        </w:tc>
        <w:tc>
          <w:tcPr>
            <w:tcW w:w="2693" w:type="dxa"/>
          </w:tcPr>
          <w:p w14:paraId="32A378F9" w14:textId="77777777" w:rsidR="00CD371D" w:rsidRDefault="00CD371D" w:rsidP="00FD1F29">
            <w:pPr>
              <w:spacing w:before="120" w:after="120"/>
              <w:rPr>
                <w:szCs w:val="24"/>
              </w:rPr>
            </w:pPr>
          </w:p>
        </w:tc>
        <w:tc>
          <w:tcPr>
            <w:tcW w:w="1417" w:type="dxa"/>
          </w:tcPr>
          <w:p w14:paraId="4464A9CB" w14:textId="77777777" w:rsidR="00CD371D" w:rsidRDefault="00CD371D" w:rsidP="00FD1F29">
            <w:pPr>
              <w:spacing w:before="120" w:after="120"/>
              <w:rPr>
                <w:szCs w:val="24"/>
              </w:rPr>
            </w:pPr>
          </w:p>
        </w:tc>
      </w:tr>
      <w:tr w:rsidR="00CD371D" w14:paraId="26B84BBA" w14:textId="77777777" w:rsidTr="001F085E">
        <w:tc>
          <w:tcPr>
            <w:tcW w:w="2518" w:type="dxa"/>
          </w:tcPr>
          <w:p w14:paraId="04F4C776" w14:textId="77777777" w:rsidR="00CD371D" w:rsidRDefault="00CD371D" w:rsidP="00FD1F29">
            <w:pPr>
              <w:spacing w:before="120" w:after="120"/>
              <w:rPr>
                <w:szCs w:val="24"/>
              </w:rPr>
            </w:pPr>
            <w:permStart w:id="581898861" w:edGrp="everyone" w:colFirst="0" w:colLast="0"/>
            <w:permStart w:id="1337083129" w:edGrp="everyone" w:colFirst="1" w:colLast="1"/>
            <w:permStart w:id="1653290299" w:edGrp="everyone" w:colFirst="2" w:colLast="2"/>
            <w:permStart w:id="177159368" w:edGrp="everyone" w:colFirst="3" w:colLast="3"/>
            <w:permEnd w:id="918583718"/>
            <w:permEnd w:id="1894591046"/>
            <w:permEnd w:id="434667298"/>
            <w:permEnd w:id="698353044"/>
          </w:p>
        </w:tc>
        <w:tc>
          <w:tcPr>
            <w:tcW w:w="3119" w:type="dxa"/>
          </w:tcPr>
          <w:p w14:paraId="3D94AC38" w14:textId="77777777" w:rsidR="00CD371D" w:rsidRDefault="00CD371D" w:rsidP="00FD1F29">
            <w:pPr>
              <w:spacing w:before="120" w:after="120"/>
              <w:rPr>
                <w:szCs w:val="24"/>
              </w:rPr>
            </w:pPr>
          </w:p>
        </w:tc>
        <w:tc>
          <w:tcPr>
            <w:tcW w:w="2693" w:type="dxa"/>
          </w:tcPr>
          <w:p w14:paraId="0B9FBC96" w14:textId="77777777" w:rsidR="00CD371D" w:rsidRDefault="00CD371D" w:rsidP="00FD1F29">
            <w:pPr>
              <w:spacing w:before="120" w:after="120"/>
              <w:rPr>
                <w:szCs w:val="24"/>
              </w:rPr>
            </w:pPr>
          </w:p>
        </w:tc>
        <w:tc>
          <w:tcPr>
            <w:tcW w:w="1417" w:type="dxa"/>
          </w:tcPr>
          <w:p w14:paraId="0A126A9C" w14:textId="77777777" w:rsidR="00CD371D" w:rsidRDefault="00CD371D" w:rsidP="00FD1F29">
            <w:pPr>
              <w:spacing w:before="120" w:after="120"/>
              <w:rPr>
                <w:szCs w:val="24"/>
              </w:rPr>
            </w:pPr>
          </w:p>
        </w:tc>
      </w:tr>
      <w:tr w:rsidR="00FD1F29" w14:paraId="3CB12ED7" w14:textId="77777777" w:rsidTr="001F085E">
        <w:tc>
          <w:tcPr>
            <w:tcW w:w="2518" w:type="dxa"/>
          </w:tcPr>
          <w:p w14:paraId="6959213A" w14:textId="77777777" w:rsidR="00FD1F29" w:rsidRDefault="00FD1F29" w:rsidP="00FD1F29">
            <w:pPr>
              <w:spacing w:before="120" w:after="120"/>
              <w:rPr>
                <w:szCs w:val="24"/>
              </w:rPr>
            </w:pPr>
            <w:permStart w:id="871120727" w:edGrp="everyone" w:colFirst="0" w:colLast="0"/>
            <w:permStart w:id="893397632" w:edGrp="everyone" w:colFirst="1" w:colLast="1"/>
            <w:permStart w:id="1441531298" w:edGrp="everyone" w:colFirst="2" w:colLast="2"/>
            <w:permStart w:id="273155962" w:edGrp="everyone" w:colFirst="3" w:colLast="3"/>
            <w:permEnd w:id="581898861"/>
            <w:permEnd w:id="1337083129"/>
            <w:permEnd w:id="1653290299"/>
            <w:permEnd w:id="177159368"/>
          </w:p>
        </w:tc>
        <w:tc>
          <w:tcPr>
            <w:tcW w:w="3119" w:type="dxa"/>
          </w:tcPr>
          <w:p w14:paraId="1B5CA369" w14:textId="77777777" w:rsidR="00FD1F29" w:rsidRDefault="00FD1F29" w:rsidP="00FD1F29">
            <w:pPr>
              <w:spacing w:before="120" w:after="120"/>
              <w:rPr>
                <w:szCs w:val="24"/>
              </w:rPr>
            </w:pPr>
          </w:p>
        </w:tc>
        <w:tc>
          <w:tcPr>
            <w:tcW w:w="2693" w:type="dxa"/>
          </w:tcPr>
          <w:p w14:paraId="4BF5C351" w14:textId="77777777" w:rsidR="00FD1F29" w:rsidRDefault="00FD1F29" w:rsidP="00FD1F29">
            <w:pPr>
              <w:spacing w:before="120" w:after="120"/>
              <w:rPr>
                <w:szCs w:val="24"/>
              </w:rPr>
            </w:pPr>
          </w:p>
        </w:tc>
        <w:tc>
          <w:tcPr>
            <w:tcW w:w="1417" w:type="dxa"/>
          </w:tcPr>
          <w:p w14:paraId="2E52E1E7" w14:textId="77777777" w:rsidR="00FD1F29" w:rsidRDefault="00FD1F29" w:rsidP="00FD1F29">
            <w:pPr>
              <w:spacing w:before="120" w:after="120"/>
              <w:rPr>
                <w:szCs w:val="24"/>
              </w:rPr>
            </w:pPr>
          </w:p>
        </w:tc>
      </w:tr>
      <w:tr w:rsidR="00FD1F29" w14:paraId="530552A6" w14:textId="77777777" w:rsidTr="001F085E">
        <w:tc>
          <w:tcPr>
            <w:tcW w:w="2518" w:type="dxa"/>
          </w:tcPr>
          <w:p w14:paraId="745EB25D" w14:textId="77777777" w:rsidR="00FD1F29" w:rsidRDefault="00FD1F29" w:rsidP="00FD1F29">
            <w:pPr>
              <w:spacing w:before="120" w:after="120"/>
              <w:rPr>
                <w:szCs w:val="24"/>
              </w:rPr>
            </w:pPr>
            <w:permStart w:id="1784373290" w:edGrp="everyone" w:colFirst="0" w:colLast="0"/>
            <w:permStart w:id="1326409046" w:edGrp="everyone" w:colFirst="1" w:colLast="1"/>
            <w:permStart w:id="87503327" w:edGrp="everyone" w:colFirst="2" w:colLast="2"/>
            <w:permStart w:id="372525868" w:edGrp="everyone" w:colFirst="3" w:colLast="3"/>
            <w:permEnd w:id="871120727"/>
            <w:permEnd w:id="893397632"/>
            <w:permEnd w:id="1441531298"/>
            <w:permEnd w:id="273155962"/>
          </w:p>
        </w:tc>
        <w:tc>
          <w:tcPr>
            <w:tcW w:w="3119" w:type="dxa"/>
          </w:tcPr>
          <w:p w14:paraId="6FED85D4" w14:textId="77777777" w:rsidR="00FD1F29" w:rsidRDefault="00FD1F29" w:rsidP="00FD1F29">
            <w:pPr>
              <w:spacing w:before="120" w:after="120"/>
              <w:rPr>
                <w:szCs w:val="24"/>
              </w:rPr>
            </w:pPr>
          </w:p>
        </w:tc>
        <w:tc>
          <w:tcPr>
            <w:tcW w:w="2693" w:type="dxa"/>
          </w:tcPr>
          <w:p w14:paraId="06341386" w14:textId="77777777" w:rsidR="00FD1F29" w:rsidRDefault="00FD1F29" w:rsidP="00FD1F29">
            <w:pPr>
              <w:spacing w:before="120" w:after="120"/>
              <w:rPr>
                <w:szCs w:val="24"/>
              </w:rPr>
            </w:pPr>
          </w:p>
        </w:tc>
        <w:tc>
          <w:tcPr>
            <w:tcW w:w="1417" w:type="dxa"/>
          </w:tcPr>
          <w:p w14:paraId="16DDB8C0" w14:textId="77777777" w:rsidR="00FD1F29" w:rsidRDefault="00FD1F29" w:rsidP="00FD1F29">
            <w:pPr>
              <w:spacing w:before="120" w:after="120"/>
              <w:rPr>
                <w:szCs w:val="24"/>
              </w:rPr>
            </w:pPr>
          </w:p>
        </w:tc>
      </w:tr>
      <w:permEnd w:id="1784373290"/>
      <w:permEnd w:id="1326409046"/>
      <w:permEnd w:id="87503327"/>
      <w:permEnd w:id="372525868"/>
    </w:tbl>
    <w:p w14:paraId="28FDF303" w14:textId="77777777" w:rsidR="00EE0035" w:rsidRPr="008D7620" w:rsidRDefault="00EE0035" w:rsidP="00EE0035">
      <w:pPr>
        <w:rPr>
          <w:szCs w:val="24"/>
        </w:rPr>
      </w:pPr>
    </w:p>
    <w:p w14:paraId="4ACBA510" w14:textId="6ADF63AF"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14B2EB5F" w14:textId="77777777" w:rsidTr="00832E89">
        <w:tc>
          <w:tcPr>
            <w:tcW w:w="9747" w:type="dxa"/>
            <w:gridSpan w:val="4"/>
          </w:tcPr>
          <w:p w14:paraId="76B4E49A" w14:textId="2578B3BA"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230664843" w:edGrp="everyone"/>
            <w:r w:rsidRPr="0022054B">
              <w:rPr>
                <w:b/>
                <w:szCs w:val="24"/>
              </w:rPr>
              <w:t>INSERT NAME OF ORGANISATION</w:t>
            </w:r>
            <w:r w:rsidRPr="0022054B">
              <w:rPr>
                <w:szCs w:val="24"/>
              </w:rPr>
              <w:t xml:space="preserve"> </w:t>
            </w:r>
            <w:permEnd w:id="1230664843"/>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FBBB3E7" w14:textId="77777777" w:rsidTr="00832E89">
        <w:tc>
          <w:tcPr>
            <w:tcW w:w="2518" w:type="dxa"/>
          </w:tcPr>
          <w:p w14:paraId="2EFC6611" w14:textId="77777777" w:rsidR="001F085E" w:rsidRDefault="001F085E" w:rsidP="00832E89">
            <w:pPr>
              <w:spacing w:before="120" w:after="120"/>
              <w:rPr>
                <w:szCs w:val="24"/>
              </w:rPr>
            </w:pPr>
            <w:r>
              <w:rPr>
                <w:szCs w:val="24"/>
              </w:rPr>
              <w:t>Name</w:t>
            </w:r>
          </w:p>
        </w:tc>
        <w:tc>
          <w:tcPr>
            <w:tcW w:w="3119" w:type="dxa"/>
          </w:tcPr>
          <w:p w14:paraId="23E469C0" w14:textId="77777777" w:rsidR="001F085E" w:rsidRDefault="001F085E" w:rsidP="00832E89">
            <w:pPr>
              <w:spacing w:before="120" w:after="120"/>
              <w:rPr>
                <w:szCs w:val="24"/>
              </w:rPr>
            </w:pPr>
            <w:r>
              <w:rPr>
                <w:szCs w:val="24"/>
              </w:rPr>
              <w:t>Designation</w:t>
            </w:r>
          </w:p>
        </w:tc>
        <w:tc>
          <w:tcPr>
            <w:tcW w:w="2693" w:type="dxa"/>
          </w:tcPr>
          <w:p w14:paraId="0CB9C0D9" w14:textId="77777777" w:rsidR="001F085E" w:rsidRDefault="001F085E" w:rsidP="00832E89">
            <w:pPr>
              <w:spacing w:before="120" w:after="120"/>
              <w:rPr>
                <w:szCs w:val="24"/>
              </w:rPr>
            </w:pPr>
            <w:r>
              <w:rPr>
                <w:szCs w:val="24"/>
              </w:rPr>
              <w:t>Signature</w:t>
            </w:r>
          </w:p>
        </w:tc>
        <w:tc>
          <w:tcPr>
            <w:tcW w:w="1417" w:type="dxa"/>
          </w:tcPr>
          <w:p w14:paraId="4D27ECFE" w14:textId="77777777" w:rsidR="001F085E" w:rsidRDefault="001F085E" w:rsidP="00832E89">
            <w:pPr>
              <w:spacing w:before="120" w:after="120"/>
              <w:rPr>
                <w:szCs w:val="24"/>
              </w:rPr>
            </w:pPr>
            <w:r>
              <w:rPr>
                <w:szCs w:val="24"/>
              </w:rPr>
              <w:t>Date</w:t>
            </w:r>
          </w:p>
        </w:tc>
      </w:tr>
      <w:tr w:rsidR="001F085E" w14:paraId="0A4820A4" w14:textId="77777777" w:rsidTr="00832E89">
        <w:tc>
          <w:tcPr>
            <w:tcW w:w="2518" w:type="dxa"/>
          </w:tcPr>
          <w:p w14:paraId="2EF1606A" w14:textId="77777777" w:rsidR="001F085E" w:rsidRDefault="001F085E" w:rsidP="00832E89">
            <w:pPr>
              <w:spacing w:before="120" w:after="120"/>
              <w:rPr>
                <w:szCs w:val="24"/>
              </w:rPr>
            </w:pPr>
            <w:permStart w:id="522852473" w:edGrp="everyone" w:colFirst="0" w:colLast="0"/>
            <w:permStart w:id="1755135599" w:edGrp="everyone" w:colFirst="1" w:colLast="1"/>
            <w:permStart w:id="849881241" w:edGrp="everyone" w:colFirst="2" w:colLast="2"/>
            <w:permStart w:id="434047296" w:edGrp="everyone" w:colFirst="3" w:colLast="3"/>
          </w:p>
        </w:tc>
        <w:tc>
          <w:tcPr>
            <w:tcW w:w="3119" w:type="dxa"/>
          </w:tcPr>
          <w:p w14:paraId="7D0C7E86" w14:textId="77777777" w:rsidR="001F085E" w:rsidRDefault="001F085E" w:rsidP="00832E89">
            <w:pPr>
              <w:spacing w:before="120" w:after="120"/>
              <w:rPr>
                <w:szCs w:val="24"/>
              </w:rPr>
            </w:pPr>
          </w:p>
        </w:tc>
        <w:tc>
          <w:tcPr>
            <w:tcW w:w="2693" w:type="dxa"/>
          </w:tcPr>
          <w:p w14:paraId="635EC779" w14:textId="77777777" w:rsidR="001F085E" w:rsidRDefault="001F085E" w:rsidP="00832E89">
            <w:pPr>
              <w:spacing w:before="120" w:after="120"/>
              <w:rPr>
                <w:szCs w:val="24"/>
              </w:rPr>
            </w:pPr>
          </w:p>
        </w:tc>
        <w:tc>
          <w:tcPr>
            <w:tcW w:w="1417" w:type="dxa"/>
          </w:tcPr>
          <w:p w14:paraId="46176345" w14:textId="77777777" w:rsidR="001F085E" w:rsidRDefault="001F085E" w:rsidP="00832E89">
            <w:pPr>
              <w:spacing w:before="120" w:after="120"/>
              <w:rPr>
                <w:szCs w:val="24"/>
              </w:rPr>
            </w:pPr>
          </w:p>
        </w:tc>
      </w:tr>
    </w:tbl>
    <w:permEnd w:id="522852473"/>
    <w:permEnd w:id="1755135599"/>
    <w:permEnd w:id="849881241"/>
    <w:permEnd w:id="434047296"/>
    <w:p w14:paraId="5370EC20" w14:textId="374A2B74"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81E6516" w14:textId="6E3DCE8C"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421AF94" w14:textId="2118ECCA"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D635A5">
      <w:headerReference w:type="even" r:id="rId66"/>
      <w:headerReference w:type="default" r:id="rId67"/>
      <w:footerReference w:type="default" r:id="rId68"/>
      <w:headerReference w:type="first" r:id="rId69"/>
      <w:footerReference w:type="first" r:id="rId70"/>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DC5E9" w14:textId="77777777" w:rsidR="00584B5C" w:rsidRDefault="00584B5C" w:rsidP="00B37C58">
      <w:r>
        <w:separator/>
      </w:r>
    </w:p>
  </w:endnote>
  <w:endnote w:type="continuationSeparator" w:id="0">
    <w:p w14:paraId="146ACC61" w14:textId="77777777" w:rsidR="00584B5C" w:rsidRDefault="00584B5C" w:rsidP="00B37C58">
      <w:r>
        <w:continuationSeparator/>
      </w:r>
    </w:p>
  </w:endnote>
  <w:endnote w:type="continuationNotice" w:id="1">
    <w:p w14:paraId="12967FBA" w14:textId="77777777" w:rsidR="00584B5C" w:rsidRDefault="0058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charset w:val="00"/>
    <w:family w:val="roman"/>
    <w:pitch w:val="default"/>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0C01" w14:textId="2E06F44B" w:rsidR="00584B5C" w:rsidRPr="00CB72FE" w:rsidRDefault="0029115D" w:rsidP="00CB72FE">
    <w:pPr>
      <w:pStyle w:val="Footer"/>
    </w:pPr>
    <w:r>
      <w:rPr>
        <w:rFonts w:ascii="Arial" w:hAnsi="Arial"/>
        <w:sz w:val="20"/>
      </w:rPr>
      <w:t>HepA/Typhoid vaccine PGD v01.00</w:t>
    </w:r>
    <w:r w:rsidR="00584B5C" w:rsidRPr="00CB72FE">
      <w:rPr>
        <w:rFonts w:ascii="Arial" w:hAnsi="Arial"/>
        <w:sz w:val="20"/>
      </w:rPr>
      <w:t xml:space="preserve"> Valid from</w:t>
    </w:r>
    <w:r w:rsidR="00584B5C" w:rsidRPr="00C94B4D">
      <w:rPr>
        <w:rFonts w:ascii="Arial" w:hAnsi="Arial"/>
        <w:sz w:val="20"/>
      </w:rPr>
      <w:t xml:space="preserve">: </w:t>
    </w:r>
    <w:r>
      <w:rPr>
        <w:rFonts w:ascii="Arial" w:hAnsi="Arial"/>
        <w:sz w:val="20"/>
      </w:rPr>
      <w:t>01</w:t>
    </w:r>
    <w:r w:rsidR="00584B5C" w:rsidRPr="00C94B4D">
      <w:rPr>
        <w:rFonts w:ascii="Arial" w:hAnsi="Arial"/>
        <w:sz w:val="20"/>
      </w:rPr>
      <w:t>/</w:t>
    </w:r>
    <w:r>
      <w:rPr>
        <w:rFonts w:ascii="Arial" w:hAnsi="Arial"/>
        <w:sz w:val="20"/>
      </w:rPr>
      <w:t>03</w:t>
    </w:r>
    <w:r w:rsidR="00584B5C" w:rsidRPr="00C94B4D">
      <w:rPr>
        <w:rFonts w:ascii="Arial" w:hAnsi="Arial"/>
        <w:sz w:val="20"/>
      </w:rPr>
      <w:t xml:space="preserve">/2018 Expiry: </w:t>
    </w:r>
    <w:r>
      <w:rPr>
        <w:rFonts w:ascii="Arial" w:hAnsi="Arial"/>
        <w:sz w:val="20"/>
      </w:rPr>
      <w:t>29</w:t>
    </w:r>
    <w:r w:rsidR="00584B5C" w:rsidRPr="00C94B4D">
      <w:rPr>
        <w:rFonts w:ascii="Arial" w:hAnsi="Arial"/>
        <w:sz w:val="20"/>
      </w:rPr>
      <w:t>/</w:t>
    </w:r>
    <w:r>
      <w:rPr>
        <w:rFonts w:ascii="Arial" w:hAnsi="Arial"/>
        <w:sz w:val="20"/>
      </w:rPr>
      <w:t>02/2020</w:t>
    </w:r>
    <w:r w:rsidR="00584B5C">
      <w:rPr>
        <w:rFonts w:ascii="Arial" w:hAnsi="Arial"/>
        <w:color w:val="FF0000"/>
        <w:sz w:val="20"/>
      </w:rPr>
      <w:tab/>
    </w:r>
    <w:r w:rsidR="00584B5C" w:rsidRPr="00CB72FE">
      <w:rPr>
        <w:rFonts w:ascii="Arial" w:hAnsi="Arial"/>
        <w:sz w:val="20"/>
      </w:rPr>
      <w:t xml:space="preserve">Page </w:t>
    </w:r>
    <w:r w:rsidR="00584B5C" w:rsidRPr="00CB72FE">
      <w:rPr>
        <w:rStyle w:val="PageNumber"/>
        <w:sz w:val="20"/>
      </w:rPr>
      <w:fldChar w:fldCharType="begin"/>
    </w:r>
    <w:r w:rsidR="00584B5C" w:rsidRPr="00CB72FE">
      <w:rPr>
        <w:rStyle w:val="PageNumber"/>
        <w:rFonts w:ascii="Arial" w:hAnsi="Arial"/>
        <w:sz w:val="20"/>
      </w:rPr>
      <w:instrText xml:space="preserve"> PAGE </w:instrText>
    </w:r>
    <w:r w:rsidR="00584B5C" w:rsidRPr="00CB72FE">
      <w:rPr>
        <w:rStyle w:val="PageNumber"/>
        <w:sz w:val="20"/>
      </w:rPr>
      <w:fldChar w:fldCharType="separate"/>
    </w:r>
    <w:r w:rsidR="00AB0913">
      <w:rPr>
        <w:rStyle w:val="PageNumber"/>
        <w:rFonts w:ascii="Arial" w:hAnsi="Arial"/>
        <w:noProof/>
        <w:sz w:val="20"/>
      </w:rPr>
      <w:t>2</w:t>
    </w:r>
    <w:r w:rsidR="00584B5C" w:rsidRPr="00CB72FE">
      <w:rPr>
        <w:rStyle w:val="PageNumber"/>
        <w:sz w:val="20"/>
      </w:rPr>
      <w:fldChar w:fldCharType="end"/>
    </w:r>
    <w:r w:rsidR="00584B5C" w:rsidRPr="00CB72FE">
      <w:rPr>
        <w:rStyle w:val="PageNumber"/>
        <w:rFonts w:ascii="Arial" w:hAnsi="Arial"/>
        <w:sz w:val="20"/>
      </w:rPr>
      <w:t xml:space="preserve"> of </w:t>
    </w:r>
    <w:r w:rsidR="00584B5C" w:rsidRPr="00CB72FE">
      <w:rPr>
        <w:rStyle w:val="PageNumber"/>
        <w:sz w:val="20"/>
      </w:rPr>
      <w:fldChar w:fldCharType="begin"/>
    </w:r>
    <w:r w:rsidR="00584B5C" w:rsidRPr="00CB72FE">
      <w:rPr>
        <w:rStyle w:val="PageNumber"/>
        <w:rFonts w:ascii="Arial" w:hAnsi="Arial"/>
        <w:sz w:val="20"/>
      </w:rPr>
      <w:instrText xml:space="preserve"> NUMPAGES </w:instrText>
    </w:r>
    <w:r w:rsidR="00584B5C" w:rsidRPr="00CB72FE">
      <w:rPr>
        <w:rStyle w:val="PageNumber"/>
        <w:sz w:val="20"/>
      </w:rPr>
      <w:fldChar w:fldCharType="separate"/>
    </w:r>
    <w:r w:rsidR="00AB0913">
      <w:rPr>
        <w:rStyle w:val="PageNumber"/>
        <w:rFonts w:ascii="Arial" w:hAnsi="Arial"/>
        <w:noProof/>
        <w:sz w:val="20"/>
      </w:rPr>
      <w:t>15</w:t>
    </w:r>
    <w:r w:rsidR="00584B5C" w:rsidRPr="00CB72FE">
      <w:rPr>
        <w:rStyle w:val="PageNumber"/>
        <w:sz w:val="20"/>
      </w:rPr>
      <w:fldChar w:fldCharType="end"/>
    </w:r>
  </w:p>
  <w:p w14:paraId="017DD2A4" w14:textId="77777777" w:rsidR="00584B5C" w:rsidRDefault="0058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7BC79" w14:textId="46CAB9B6" w:rsidR="00584B5C" w:rsidRPr="00CB72FE" w:rsidRDefault="0029115D">
    <w:pPr>
      <w:pStyle w:val="Footer"/>
    </w:pPr>
    <w:r>
      <w:rPr>
        <w:rFonts w:ascii="Arial" w:hAnsi="Arial"/>
        <w:sz w:val="20"/>
      </w:rPr>
      <w:t>HepA/Typhoid vaccine PGD v01</w:t>
    </w:r>
    <w:r w:rsidR="00584B5C">
      <w:rPr>
        <w:rFonts w:ascii="Arial" w:hAnsi="Arial"/>
        <w:sz w:val="20"/>
      </w:rPr>
      <w:t>.0</w:t>
    </w:r>
    <w:r>
      <w:rPr>
        <w:rFonts w:ascii="Arial" w:hAnsi="Arial"/>
        <w:sz w:val="20"/>
      </w:rPr>
      <w:t>0</w:t>
    </w:r>
    <w:r w:rsidR="00584B5C" w:rsidRPr="00CB72FE">
      <w:rPr>
        <w:rFonts w:ascii="Arial" w:hAnsi="Arial"/>
        <w:sz w:val="20"/>
      </w:rPr>
      <w:t xml:space="preserve"> Valid from</w:t>
    </w:r>
    <w:r w:rsidR="00584B5C" w:rsidRPr="00C94B4D">
      <w:rPr>
        <w:rFonts w:ascii="Arial" w:hAnsi="Arial"/>
        <w:sz w:val="20"/>
      </w:rPr>
      <w:t xml:space="preserve">: </w:t>
    </w:r>
    <w:r>
      <w:rPr>
        <w:rFonts w:ascii="Arial" w:hAnsi="Arial"/>
        <w:sz w:val="20"/>
      </w:rPr>
      <w:t>01</w:t>
    </w:r>
    <w:r w:rsidR="00584B5C" w:rsidRPr="00C94B4D">
      <w:rPr>
        <w:rFonts w:ascii="Arial" w:hAnsi="Arial"/>
        <w:sz w:val="20"/>
      </w:rPr>
      <w:t>/</w:t>
    </w:r>
    <w:r>
      <w:rPr>
        <w:rFonts w:ascii="Arial" w:hAnsi="Arial"/>
        <w:sz w:val="20"/>
      </w:rPr>
      <w:t>03</w:t>
    </w:r>
    <w:r w:rsidR="00584B5C" w:rsidRPr="00C94B4D">
      <w:rPr>
        <w:rFonts w:ascii="Arial" w:hAnsi="Arial"/>
        <w:sz w:val="20"/>
      </w:rPr>
      <w:t xml:space="preserve">/2018 Expiry: </w:t>
    </w:r>
    <w:r>
      <w:rPr>
        <w:rFonts w:ascii="Arial" w:hAnsi="Arial"/>
        <w:sz w:val="20"/>
      </w:rPr>
      <w:t>29</w:t>
    </w:r>
    <w:r w:rsidR="00584B5C" w:rsidRPr="00C94B4D">
      <w:rPr>
        <w:rFonts w:ascii="Arial" w:hAnsi="Arial"/>
        <w:sz w:val="20"/>
      </w:rPr>
      <w:t>/</w:t>
    </w:r>
    <w:r>
      <w:rPr>
        <w:rFonts w:ascii="Arial" w:hAnsi="Arial"/>
        <w:sz w:val="20"/>
      </w:rPr>
      <w:t>02/2020</w:t>
    </w:r>
    <w:r w:rsidR="00584B5C" w:rsidRPr="00CB72FE">
      <w:rPr>
        <w:rFonts w:ascii="Arial" w:hAnsi="Arial"/>
        <w:color w:val="FF0000"/>
        <w:sz w:val="20"/>
      </w:rPr>
      <w:t xml:space="preserve"> </w:t>
    </w:r>
    <w:r w:rsidR="00584B5C">
      <w:rPr>
        <w:rFonts w:ascii="Arial" w:hAnsi="Arial"/>
        <w:color w:val="FF0000"/>
        <w:sz w:val="20"/>
      </w:rPr>
      <w:tab/>
    </w:r>
    <w:r w:rsidR="00584B5C" w:rsidRPr="00CB72FE">
      <w:rPr>
        <w:rFonts w:ascii="Arial" w:hAnsi="Arial"/>
        <w:sz w:val="20"/>
      </w:rPr>
      <w:t xml:space="preserve">Page </w:t>
    </w:r>
    <w:r w:rsidR="00584B5C" w:rsidRPr="00CB72FE">
      <w:rPr>
        <w:rStyle w:val="PageNumber"/>
        <w:sz w:val="20"/>
      </w:rPr>
      <w:fldChar w:fldCharType="begin"/>
    </w:r>
    <w:r w:rsidR="00584B5C" w:rsidRPr="00CB72FE">
      <w:rPr>
        <w:rStyle w:val="PageNumber"/>
        <w:rFonts w:ascii="Arial" w:hAnsi="Arial"/>
        <w:sz w:val="20"/>
      </w:rPr>
      <w:instrText xml:space="preserve"> PAGE </w:instrText>
    </w:r>
    <w:r w:rsidR="00584B5C" w:rsidRPr="00CB72FE">
      <w:rPr>
        <w:rStyle w:val="PageNumber"/>
        <w:sz w:val="20"/>
      </w:rPr>
      <w:fldChar w:fldCharType="separate"/>
    </w:r>
    <w:r w:rsidR="00AB0913">
      <w:rPr>
        <w:rStyle w:val="PageNumber"/>
        <w:rFonts w:ascii="Arial" w:hAnsi="Arial"/>
        <w:noProof/>
        <w:sz w:val="20"/>
      </w:rPr>
      <w:t>1</w:t>
    </w:r>
    <w:r w:rsidR="00584B5C" w:rsidRPr="00CB72FE">
      <w:rPr>
        <w:rStyle w:val="PageNumber"/>
        <w:sz w:val="20"/>
      </w:rPr>
      <w:fldChar w:fldCharType="end"/>
    </w:r>
    <w:r w:rsidR="00584B5C" w:rsidRPr="00CB72FE">
      <w:rPr>
        <w:rStyle w:val="PageNumber"/>
        <w:rFonts w:ascii="Arial" w:hAnsi="Arial"/>
        <w:sz w:val="20"/>
      </w:rPr>
      <w:t xml:space="preserve"> of </w:t>
    </w:r>
    <w:r w:rsidR="00584B5C" w:rsidRPr="00CB72FE">
      <w:rPr>
        <w:rStyle w:val="PageNumber"/>
        <w:sz w:val="20"/>
      </w:rPr>
      <w:fldChar w:fldCharType="begin"/>
    </w:r>
    <w:r w:rsidR="00584B5C" w:rsidRPr="00CB72FE">
      <w:rPr>
        <w:rStyle w:val="PageNumber"/>
        <w:rFonts w:ascii="Arial" w:hAnsi="Arial"/>
        <w:sz w:val="20"/>
      </w:rPr>
      <w:instrText xml:space="preserve"> NUMPAGES </w:instrText>
    </w:r>
    <w:r w:rsidR="00584B5C" w:rsidRPr="00CB72FE">
      <w:rPr>
        <w:rStyle w:val="PageNumber"/>
        <w:sz w:val="20"/>
      </w:rPr>
      <w:fldChar w:fldCharType="separate"/>
    </w:r>
    <w:r w:rsidR="00AB0913">
      <w:rPr>
        <w:rStyle w:val="PageNumber"/>
        <w:rFonts w:ascii="Arial" w:hAnsi="Arial"/>
        <w:noProof/>
        <w:sz w:val="20"/>
      </w:rPr>
      <w:t>15</w:t>
    </w:r>
    <w:r w:rsidR="00584B5C" w:rsidRPr="00CB72F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3DAE" w14:textId="77777777" w:rsidR="00584B5C" w:rsidRDefault="00584B5C" w:rsidP="00B37C58">
      <w:r>
        <w:separator/>
      </w:r>
    </w:p>
  </w:footnote>
  <w:footnote w:type="continuationSeparator" w:id="0">
    <w:p w14:paraId="4D41D100" w14:textId="77777777" w:rsidR="00584B5C" w:rsidRDefault="00584B5C" w:rsidP="00B37C58">
      <w:r>
        <w:continuationSeparator/>
      </w:r>
    </w:p>
  </w:footnote>
  <w:footnote w:type="continuationNotice" w:id="1">
    <w:p w14:paraId="07D10338" w14:textId="77777777" w:rsidR="00584B5C" w:rsidRDefault="00584B5C"/>
  </w:footnote>
  <w:footnote w:id="2">
    <w:p w14:paraId="76028C0F" w14:textId="51BAFAFB" w:rsidR="00584B5C" w:rsidRDefault="00584B5C">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14:paraId="747F4F5A" w14:textId="77777777" w:rsidR="00584B5C" w:rsidRPr="000E478E" w:rsidRDefault="00584B5C"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BF17" w14:textId="46276552" w:rsidR="00584B5C" w:rsidRDefault="00584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B63C" w14:textId="7066DC1E" w:rsidR="00584B5C" w:rsidRDefault="00584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0EB3" w14:textId="58295ED1" w:rsidR="00584B5C" w:rsidRDefault="00584B5C" w:rsidP="00E161EA">
    <w:pPr>
      <w:pStyle w:val="Header"/>
      <w:ind w:left="-284"/>
    </w:pPr>
    <w:r>
      <w:rPr>
        <w:rFonts w:ascii="Arial" w:hAnsi="Arial" w:cs="Arial"/>
        <w:b/>
        <w:bCs/>
        <w:noProof/>
        <w:color w:val="0000FF"/>
        <w:sz w:val="22"/>
        <w:szCs w:val="22"/>
      </w:rPr>
      <w:drawing>
        <wp:anchor distT="0" distB="0" distL="114300" distR="114300" simplePos="0" relativeHeight="251657216" behindDoc="1" locked="0" layoutInCell="1" allowOverlap="1" wp14:anchorId="6AB37CB5" wp14:editId="17499D08">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8240" behindDoc="0" locked="0" layoutInCell="1" allowOverlap="1" wp14:anchorId="4ACB8FFE" wp14:editId="30E4B898">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CA82" w14:textId="3ED09440" w:rsidR="00584B5C" w:rsidRDefault="00584B5C" w:rsidP="00E161EA">
    <w:pPr>
      <w:pStyle w:val="Header"/>
      <w:ind w:left="-284"/>
    </w:pPr>
  </w:p>
  <w:p w14:paraId="0D34C322" w14:textId="06385A13" w:rsidR="00584B5C" w:rsidRDefault="00584B5C" w:rsidP="00E161EA">
    <w:pPr>
      <w:pStyle w:val="Header"/>
      <w:ind w:left="-284"/>
    </w:pPr>
  </w:p>
  <w:p w14:paraId="516A7DCC" w14:textId="483EB7B4" w:rsidR="00584B5C" w:rsidRDefault="00584B5C" w:rsidP="00E161EA">
    <w:pPr>
      <w:pStyle w:val="Header"/>
      <w:ind w:left="-284"/>
    </w:pPr>
  </w:p>
  <w:p w14:paraId="7C540AF3" w14:textId="77777777" w:rsidR="00584B5C" w:rsidRDefault="00584B5C" w:rsidP="00B627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B2E"/>
    <w:multiLevelType w:val="hybridMultilevel"/>
    <w:tmpl w:val="C2A613D0"/>
    <w:lvl w:ilvl="0" w:tplc="6E96C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B6AC9"/>
    <w:multiLevelType w:val="hybridMultilevel"/>
    <w:tmpl w:val="54AEEC7E"/>
    <w:lvl w:ilvl="0" w:tplc="6004EA14">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2">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024B3"/>
    <w:multiLevelType w:val="hybridMultilevel"/>
    <w:tmpl w:val="3B8CF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69751E"/>
    <w:multiLevelType w:val="hybridMultilevel"/>
    <w:tmpl w:val="AE3A59A8"/>
    <w:lvl w:ilvl="0" w:tplc="18B080A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26DF9"/>
    <w:multiLevelType w:val="hybridMultilevel"/>
    <w:tmpl w:val="D21CFD70"/>
    <w:lvl w:ilvl="0" w:tplc="0A803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D6FF5"/>
    <w:multiLevelType w:val="hybridMultilevel"/>
    <w:tmpl w:val="3140D366"/>
    <w:lvl w:ilvl="0" w:tplc="AFFCF9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CD1131"/>
    <w:multiLevelType w:val="hybridMultilevel"/>
    <w:tmpl w:val="8FA4F764"/>
    <w:lvl w:ilvl="0" w:tplc="69DC89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F809A8"/>
    <w:multiLevelType w:val="hybridMultilevel"/>
    <w:tmpl w:val="23C6A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6E58CB"/>
    <w:multiLevelType w:val="hybridMultilevel"/>
    <w:tmpl w:val="7262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2"/>
  </w:num>
  <w:num w:numId="5">
    <w:abstractNumId w:val="10"/>
  </w:num>
  <w:num w:numId="6">
    <w:abstractNumId w:val="0"/>
  </w:num>
  <w:num w:numId="7">
    <w:abstractNumId w:val="11"/>
  </w:num>
  <w:num w:numId="8">
    <w:abstractNumId w:val="7"/>
  </w:num>
  <w:num w:numId="9">
    <w:abstractNumId w:val="8"/>
  </w:num>
  <w:num w:numId="10">
    <w:abstractNumId w:val="13"/>
  </w:num>
  <w:num w:numId="11">
    <w:abstractNumId w:val="4"/>
  </w:num>
  <w:num w:numId="12">
    <w:abstractNumId w:val="1"/>
  </w:num>
  <w:num w:numId="13">
    <w:abstractNumId w:val="9"/>
  </w:num>
  <w:num w:numId="14">
    <w:abstractNumId w:val="3"/>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Formatting/>
  <w:documentProtection w:edit="comments" w:enforcement="1" w:cryptProviderType="rsaFull" w:cryptAlgorithmClass="hash" w:cryptAlgorithmType="typeAny" w:cryptAlgorithmSid="4" w:cryptSpinCount="100000" w:hash="hXmJL5AOE0Xmf5wEy40Xgk636Kg=" w:salt="PQHt8AH74I53hGgQVgLJLw=="/>
  <w:defaultTabStop w:val="720"/>
  <w:drawingGridHorizontalSpacing w:val="10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8"/>
    <w:rsid w:val="00000A1D"/>
    <w:rsid w:val="000013D5"/>
    <w:rsid w:val="0000216F"/>
    <w:rsid w:val="00002B99"/>
    <w:rsid w:val="000030A5"/>
    <w:rsid w:val="00003F8E"/>
    <w:rsid w:val="00005A40"/>
    <w:rsid w:val="000067FF"/>
    <w:rsid w:val="00006E1E"/>
    <w:rsid w:val="00007291"/>
    <w:rsid w:val="0000799E"/>
    <w:rsid w:val="00007B0A"/>
    <w:rsid w:val="00010716"/>
    <w:rsid w:val="00011983"/>
    <w:rsid w:val="00011CD7"/>
    <w:rsid w:val="000141CA"/>
    <w:rsid w:val="000143B7"/>
    <w:rsid w:val="00015AD7"/>
    <w:rsid w:val="00015FD7"/>
    <w:rsid w:val="000163C2"/>
    <w:rsid w:val="00016678"/>
    <w:rsid w:val="00017D81"/>
    <w:rsid w:val="0002085B"/>
    <w:rsid w:val="00022CF4"/>
    <w:rsid w:val="000258C0"/>
    <w:rsid w:val="000327CB"/>
    <w:rsid w:val="00032A94"/>
    <w:rsid w:val="00033B08"/>
    <w:rsid w:val="00034D78"/>
    <w:rsid w:val="0003557F"/>
    <w:rsid w:val="00035F21"/>
    <w:rsid w:val="000366BF"/>
    <w:rsid w:val="000369EE"/>
    <w:rsid w:val="00037F1B"/>
    <w:rsid w:val="00041342"/>
    <w:rsid w:val="000422B0"/>
    <w:rsid w:val="00044B12"/>
    <w:rsid w:val="000452D9"/>
    <w:rsid w:val="00045EC4"/>
    <w:rsid w:val="0005160B"/>
    <w:rsid w:val="000526FD"/>
    <w:rsid w:val="00052D39"/>
    <w:rsid w:val="00053AE7"/>
    <w:rsid w:val="00053C0A"/>
    <w:rsid w:val="000558BD"/>
    <w:rsid w:val="00057CCD"/>
    <w:rsid w:val="000605CC"/>
    <w:rsid w:val="00060924"/>
    <w:rsid w:val="00060E3A"/>
    <w:rsid w:val="00060EA6"/>
    <w:rsid w:val="00062626"/>
    <w:rsid w:val="00062844"/>
    <w:rsid w:val="00073AFC"/>
    <w:rsid w:val="00075095"/>
    <w:rsid w:val="000753FC"/>
    <w:rsid w:val="00076359"/>
    <w:rsid w:val="00080471"/>
    <w:rsid w:val="000810A7"/>
    <w:rsid w:val="00081275"/>
    <w:rsid w:val="00081EEB"/>
    <w:rsid w:val="0008353A"/>
    <w:rsid w:val="00084641"/>
    <w:rsid w:val="00087D03"/>
    <w:rsid w:val="000905DC"/>
    <w:rsid w:val="00090CE1"/>
    <w:rsid w:val="00091CBB"/>
    <w:rsid w:val="00091EE6"/>
    <w:rsid w:val="00094CC5"/>
    <w:rsid w:val="000A2A03"/>
    <w:rsid w:val="000A3ADA"/>
    <w:rsid w:val="000A40B5"/>
    <w:rsid w:val="000A5791"/>
    <w:rsid w:val="000A6CB6"/>
    <w:rsid w:val="000A6EC8"/>
    <w:rsid w:val="000A729C"/>
    <w:rsid w:val="000B12E4"/>
    <w:rsid w:val="000B1A6A"/>
    <w:rsid w:val="000B2084"/>
    <w:rsid w:val="000B2506"/>
    <w:rsid w:val="000B2DCF"/>
    <w:rsid w:val="000B2F98"/>
    <w:rsid w:val="000B2FF8"/>
    <w:rsid w:val="000B43B3"/>
    <w:rsid w:val="000B443D"/>
    <w:rsid w:val="000B5963"/>
    <w:rsid w:val="000B5974"/>
    <w:rsid w:val="000C0FE6"/>
    <w:rsid w:val="000C1327"/>
    <w:rsid w:val="000C248E"/>
    <w:rsid w:val="000C2E80"/>
    <w:rsid w:val="000C30CB"/>
    <w:rsid w:val="000C6CFA"/>
    <w:rsid w:val="000D1BB9"/>
    <w:rsid w:val="000D2680"/>
    <w:rsid w:val="000D2A84"/>
    <w:rsid w:val="000D2C82"/>
    <w:rsid w:val="000D2F38"/>
    <w:rsid w:val="000D46BA"/>
    <w:rsid w:val="000D67A0"/>
    <w:rsid w:val="000E1613"/>
    <w:rsid w:val="000E16AF"/>
    <w:rsid w:val="000E1D3A"/>
    <w:rsid w:val="000E478E"/>
    <w:rsid w:val="000E78D3"/>
    <w:rsid w:val="000F3444"/>
    <w:rsid w:val="000F4BCB"/>
    <w:rsid w:val="000F4E8E"/>
    <w:rsid w:val="000F629F"/>
    <w:rsid w:val="000F69DE"/>
    <w:rsid w:val="000F7418"/>
    <w:rsid w:val="000F7561"/>
    <w:rsid w:val="00100284"/>
    <w:rsid w:val="00101DEF"/>
    <w:rsid w:val="001027CC"/>
    <w:rsid w:val="0010300D"/>
    <w:rsid w:val="00103DD5"/>
    <w:rsid w:val="00103E19"/>
    <w:rsid w:val="00104006"/>
    <w:rsid w:val="00104410"/>
    <w:rsid w:val="001045B2"/>
    <w:rsid w:val="00105D83"/>
    <w:rsid w:val="00107891"/>
    <w:rsid w:val="00107895"/>
    <w:rsid w:val="00110276"/>
    <w:rsid w:val="00111038"/>
    <w:rsid w:val="001110A6"/>
    <w:rsid w:val="0011230D"/>
    <w:rsid w:val="00112A2B"/>
    <w:rsid w:val="00112BA7"/>
    <w:rsid w:val="00113E2C"/>
    <w:rsid w:val="00114A1F"/>
    <w:rsid w:val="00114DE0"/>
    <w:rsid w:val="00115196"/>
    <w:rsid w:val="00116A7B"/>
    <w:rsid w:val="0011764F"/>
    <w:rsid w:val="00117CD7"/>
    <w:rsid w:val="00120134"/>
    <w:rsid w:val="00120885"/>
    <w:rsid w:val="00121BB2"/>
    <w:rsid w:val="001226E9"/>
    <w:rsid w:val="00122E8A"/>
    <w:rsid w:val="001234E3"/>
    <w:rsid w:val="0012350B"/>
    <w:rsid w:val="00124476"/>
    <w:rsid w:val="00124FFD"/>
    <w:rsid w:val="001265A6"/>
    <w:rsid w:val="00130F3D"/>
    <w:rsid w:val="00132994"/>
    <w:rsid w:val="00133435"/>
    <w:rsid w:val="00134B80"/>
    <w:rsid w:val="001356BD"/>
    <w:rsid w:val="00135875"/>
    <w:rsid w:val="00135E42"/>
    <w:rsid w:val="00137AE2"/>
    <w:rsid w:val="00137B63"/>
    <w:rsid w:val="00140D98"/>
    <w:rsid w:val="00146424"/>
    <w:rsid w:val="00151778"/>
    <w:rsid w:val="00155D9C"/>
    <w:rsid w:val="00157FB4"/>
    <w:rsid w:val="00160228"/>
    <w:rsid w:val="00162B1B"/>
    <w:rsid w:val="00163D03"/>
    <w:rsid w:val="00165527"/>
    <w:rsid w:val="00166F32"/>
    <w:rsid w:val="001700C1"/>
    <w:rsid w:val="001710C3"/>
    <w:rsid w:val="00171903"/>
    <w:rsid w:val="0017246D"/>
    <w:rsid w:val="00176CD1"/>
    <w:rsid w:val="00176E60"/>
    <w:rsid w:val="0018139F"/>
    <w:rsid w:val="00181E5D"/>
    <w:rsid w:val="00182701"/>
    <w:rsid w:val="00182DCC"/>
    <w:rsid w:val="0018366E"/>
    <w:rsid w:val="00185081"/>
    <w:rsid w:val="001864B5"/>
    <w:rsid w:val="00187116"/>
    <w:rsid w:val="00187641"/>
    <w:rsid w:val="00187F93"/>
    <w:rsid w:val="00190006"/>
    <w:rsid w:val="00191F4F"/>
    <w:rsid w:val="001933F7"/>
    <w:rsid w:val="001968CC"/>
    <w:rsid w:val="001A0034"/>
    <w:rsid w:val="001A254A"/>
    <w:rsid w:val="001A2A42"/>
    <w:rsid w:val="001A2B32"/>
    <w:rsid w:val="001A4FF7"/>
    <w:rsid w:val="001A545E"/>
    <w:rsid w:val="001A6A53"/>
    <w:rsid w:val="001A6BB0"/>
    <w:rsid w:val="001B1419"/>
    <w:rsid w:val="001B2016"/>
    <w:rsid w:val="001B2B1B"/>
    <w:rsid w:val="001B2D74"/>
    <w:rsid w:val="001B3690"/>
    <w:rsid w:val="001B47D2"/>
    <w:rsid w:val="001B6907"/>
    <w:rsid w:val="001B69BE"/>
    <w:rsid w:val="001B7073"/>
    <w:rsid w:val="001C0B5B"/>
    <w:rsid w:val="001C305E"/>
    <w:rsid w:val="001C40E2"/>
    <w:rsid w:val="001D1F5D"/>
    <w:rsid w:val="001D678E"/>
    <w:rsid w:val="001D7379"/>
    <w:rsid w:val="001D73CE"/>
    <w:rsid w:val="001D7891"/>
    <w:rsid w:val="001E01B9"/>
    <w:rsid w:val="001E0371"/>
    <w:rsid w:val="001E0923"/>
    <w:rsid w:val="001E12D9"/>
    <w:rsid w:val="001E19BC"/>
    <w:rsid w:val="001E1A23"/>
    <w:rsid w:val="001E1BC5"/>
    <w:rsid w:val="001E28F5"/>
    <w:rsid w:val="001E40FE"/>
    <w:rsid w:val="001E42EB"/>
    <w:rsid w:val="001E625C"/>
    <w:rsid w:val="001E6768"/>
    <w:rsid w:val="001E6FD0"/>
    <w:rsid w:val="001F085E"/>
    <w:rsid w:val="001F2596"/>
    <w:rsid w:val="001F3AF6"/>
    <w:rsid w:val="001F4200"/>
    <w:rsid w:val="001F4F01"/>
    <w:rsid w:val="001F5127"/>
    <w:rsid w:val="001F53D3"/>
    <w:rsid w:val="001F63AD"/>
    <w:rsid w:val="001F6E45"/>
    <w:rsid w:val="00201614"/>
    <w:rsid w:val="00204795"/>
    <w:rsid w:val="00204910"/>
    <w:rsid w:val="00206DC2"/>
    <w:rsid w:val="00211803"/>
    <w:rsid w:val="002125CC"/>
    <w:rsid w:val="002142A3"/>
    <w:rsid w:val="00214D37"/>
    <w:rsid w:val="00214F9D"/>
    <w:rsid w:val="0021553E"/>
    <w:rsid w:val="0021586D"/>
    <w:rsid w:val="002159D9"/>
    <w:rsid w:val="00215BF8"/>
    <w:rsid w:val="002171DC"/>
    <w:rsid w:val="0022054B"/>
    <w:rsid w:val="002215A5"/>
    <w:rsid w:val="00222834"/>
    <w:rsid w:val="00223088"/>
    <w:rsid w:val="002232AB"/>
    <w:rsid w:val="0022479F"/>
    <w:rsid w:val="0022659E"/>
    <w:rsid w:val="00227575"/>
    <w:rsid w:val="002275C2"/>
    <w:rsid w:val="002300DE"/>
    <w:rsid w:val="0023176E"/>
    <w:rsid w:val="00231808"/>
    <w:rsid w:val="00232D5A"/>
    <w:rsid w:val="00232D6F"/>
    <w:rsid w:val="00234801"/>
    <w:rsid w:val="00234894"/>
    <w:rsid w:val="00234A88"/>
    <w:rsid w:val="00235D6D"/>
    <w:rsid w:val="00236CDB"/>
    <w:rsid w:val="00240312"/>
    <w:rsid w:val="002406A3"/>
    <w:rsid w:val="00243228"/>
    <w:rsid w:val="002436D7"/>
    <w:rsid w:val="00244142"/>
    <w:rsid w:val="0024415C"/>
    <w:rsid w:val="0024430B"/>
    <w:rsid w:val="0024464C"/>
    <w:rsid w:val="00251BF9"/>
    <w:rsid w:val="00252A1C"/>
    <w:rsid w:val="00252AA2"/>
    <w:rsid w:val="0025304B"/>
    <w:rsid w:val="002543A8"/>
    <w:rsid w:val="002545E8"/>
    <w:rsid w:val="00254AD4"/>
    <w:rsid w:val="0025549B"/>
    <w:rsid w:val="002557BC"/>
    <w:rsid w:val="00255FE1"/>
    <w:rsid w:val="00256EAC"/>
    <w:rsid w:val="00260762"/>
    <w:rsid w:val="00264622"/>
    <w:rsid w:val="0026533C"/>
    <w:rsid w:val="0026603E"/>
    <w:rsid w:val="00266D06"/>
    <w:rsid w:val="0026770B"/>
    <w:rsid w:val="002677F2"/>
    <w:rsid w:val="00270410"/>
    <w:rsid w:val="00270FC2"/>
    <w:rsid w:val="00272071"/>
    <w:rsid w:val="0027292C"/>
    <w:rsid w:val="002736C1"/>
    <w:rsid w:val="00273C5F"/>
    <w:rsid w:val="00274F97"/>
    <w:rsid w:val="0027627A"/>
    <w:rsid w:val="002762EC"/>
    <w:rsid w:val="00277D21"/>
    <w:rsid w:val="0028191D"/>
    <w:rsid w:val="00282CB4"/>
    <w:rsid w:val="00283C59"/>
    <w:rsid w:val="00283D3A"/>
    <w:rsid w:val="00285CD3"/>
    <w:rsid w:val="0028691E"/>
    <w:rsid w:val="0028740C"/>
    <w:rsid w:val="00287A20"/>
    <w:rsid w:val="00291120"/>
    <w:rsid w:val="0029115D"/>
    <w:rsid w:val="00292532"/>
    <w:rsid w:val="0029274E"/>
    <w:rsid w:val="00293582"/>
    <w:rsid w:val="002937BA"/>
    <w:rsid w:val="00294FD3"/>
    <w:rsid w:val="002955AE"/>
    <w:rsid w:val="002962E0"/>
    <w:rsid w:val="00296842"/>
    <w:rsid w:val="002A0E0B"/>
    <w:rsid w:val="002A15A4"/>
    <w:rsid w:val="002A21ED"/>
    <w:rsid w:val="002A352E"/>
    <w:rsid w:val="002A5EC0"/>
    <w:rsid w:val="002A72B1"/>
    <w:rsid w:val="002A7C13"/>
    <w:rsid w:val="002B014E"/>
    <w:rsid w:val="002B1970"/>
    <w:rsid w:val="002B2DD8"/>
    <w:rsid w:val="002B3C9A"/>
    <w:rsid w:val="002B41AC"/>
    <w:rsid w:val="002B4B88"/>
    <w:rsid w:val="002B5974"/>
    <w:rsid w:val="002C27BB"/>
    <w:rsid w:val="002C3EBB"/>
    <w:rsid w:val="002C7476"/>
    <w:rsid w:val="002C7938"/>
    <w:rsid w:val="002D0FC7"/>
    <w:rsid w:val="002D2577"/>
    <w:rsid w:val="002D2A15"/>
    <w:rsid w:val="002D49A8"/>
    <w:rsid w:val="002D68D0"/>
    <w:rsid w:val="002D7622"/>
    <w:rsid w:val="002D7DF5"/>
    <w:rsid w:val="002E0DAC"/>
    <w:rsid w:val="002E1497"/>
    <w:rsid w:val="002E447F"/>
    <w:rsid w:val="002E50C7"/>
    <w:rsid w:val="002E5693"/>
    <w:rsid w:val="002E6805"/>
    <w:rsid w:val="002E7148"/>
    <w:rsid w:val="002E77EE"/>
    <w:rsid w:val="002E7BAA"/>
    <w:rsid w:val="002F1645"/>
    <w:rsid w:val="002F66B0"/>
    <w:rsid w:val="00300ABC"/>
    <w:rsid w:val="00300D6E"/>
    <w:rsid w:val="003011F0"/>
    <w:rsid w:val="0030250F"/>
    <w:rsid w:val="00303E82"/>
    <w:rsid w:val="00304270"/>
    <w:rsid w:val="00305C80"/>
    <w:rsid w:val="00307729"/>
    <w:rsid w:val="003112B1"/>
    <w:rsid w:val="003114FA"/>
    <w:rsid w:val="003126AB"/>
    <w:rsid w:val="003128AC"/>
    <w:rsid w:val="00314050"/>
    <w:rsid w:val="00315E51"/>
    <w:rsid w:val="0031600F"/>
    <w:rsid w:val="0031703D"/>
    <w:rsid w:val="00322599"/>
    <w:rsid w:val="003225CC"/>
    <w:rsid w:val="00323DE8"/>
    <w:rsid w:val="0032489D"/>
    <w:rsid w:val="00324DC2"/>
    <w:rsid w:val="0032600A"/>
    <w:rsid w:val="00326296"/>
    <w:rsid w:val="0032676B"/>
    <w:rsid w:val="003267A8"/>
    <w:rsid w:val="00327741"/>
    <w:rsid w:val="00330CA5"/>
    <w:rsid w:val="0033277E"/>
    <w:rsid w:val="00332E79"/>
    <w:rsid w:val="00334D47"/>
    <w:rsid w:val="003353BE"/>
    <w:rsid w:val="00335664"/>
    <w:rsid w:val="00336F3C"/>
    <w:rsid w:val="00340F81"/>
    <w:rsid w:val="0034293F"/>
    <w:rsid w:val="00344157"/>
    <w:rsid w:val="00345EDE"/>
    <w:rsid w:val="003461E2"/>
    <w:rsid w:val="0034683E"/>
    <w:rsid w:val="003514E5"/>
    <w:rsid w:val="003532CF"/>
    <w:rsid w:val="00354C77"/>
    <w:rsid w:val="003554C3"/>
    <w:rsid w:val="00356F35"/>
    <w:rsid w:val="00357BE5"/>
    <w:rsid w:val="00360EE2"/>
    <w:rsid w:val="00361EBF"/>
    <w:rsid w:val="00364047"/>
    <w:rsid w:val="00364D5C"/>
    <w:rsid w:val="00366548"/>
    <w:rsid w:val="00366AE7"/>
    <w:rsid w:val="00366E97"/>
    <w:rsid w:val="00367D86"/>
    <w:rsid w:val="00367EB3"/>
    <w:rsid w:val="00372699"/>
    <w:rsid w:val="00373AFF"/>
    <w:rsid w:val="0037561E"/>
    <w:rsid w:val="0038021B"/>
    <w:rsid w:val="0038388A"/>
    <w:rsid w:val="00385B14"/>
    <w:rsid w:val="00385EB8"/>
    <w:rsid w:val="003870AA"/>
    <w:rsid w:val="0039094E"/>
    <w:rsid w:val="00390A03"/>
    <w:rsid w:val="00390C8F"/>
    <w:rsid w:val="00395C13"/>
    <w:rsid w:val="0039630E"/>
    <w:rsid w:val="00396D4D"/>
    <w:rsid w:val="00396EB5"/>
    <w:rsid w:val="003976B8"/>
    <w:rsid w:val="00397BFB"/>
    <w:rsid w:val="003A0532"/>
    <w:rsid w:val="003A4027"/>
    <w:rsid w:val="003A5966"/>
    <w:rsid w:val="003B0421"/>
    <w:rsid w:val="003B07C1"/>
    <w:rsid w:val="003B0B4F"/>
    <w:rsid w:val="003B305C"/>
    <w:rsid w:val="003B46AE"/>
    <w:rsid w:val="003B4980"/>
    <w:rsid w:val="003B6063"/>
    <w:rsid w:val="003B7149"/>
    <w:rsid w:val="003B76AD"/>
    <w:rsid w:val="003B7DCA"/>
    <w:rsid w:val="003C0481"/>
    <w:rsid w:val="003C208A"/>
    <w:rsid w:val="003D387D"/>
    <w:rsid w:val="003D3BBD"/>
    <w:rsid w:val="003D3E67"/>
    <w:rsid w:val="003D6386"/>
    <w:rsid w:val="003D649D"/>
    <w:rsid w:val="003D6C44"/>
    <w:rsid w:val="003D7913"/>
    <w:rsid w:val="003E1EBF"/>
    <w:rsid w:val="003E2AB7"/>
    <w:rsid w:val="003E2C0A"/>
    <w:rsid w:val="003E4AB4"/>
    <w:rsid w:val="003E4E4A"/>
    <w:rsid w:val="003E6714"/>
    <w:rsid w:val="003E74EE"/>
    <w:rsid w:val="003F2857"/>
    <w:rsid w:val="003F2920"/>
    <w:rsid w:val="003F35F4"/>
    <w:rsid w:val="00401AA4"/>
    <w:rsid w:val="004021DE"/>
    <w:rsid w:val="00402CA6"/>
    <w:rsid w:val="0041133C"/>
    <w:rsid w:val="00412096"/>
    <w:rsid w:val="00413075"/>
    <w:rsid w:val="0041331C"/>
    <w:rsid w:val="004142CF"/>
    <w:rsid w:val="00414B39"/>
    <w:rsid w:val="00417D65"/>
    <w:rsid w:val="00420095"/>
    <w:rsid w:val="00421D80"/>
    <w:rsid w:val="00422484"/>
    <w:rsid w:val="00423153"/>
    <w:rsid w:val="004231B0"/>
    <w:rsid w:val="004235ED"/>
    <w:rsid w:val="00424DD7"/>
    <w:rsid w:val="00424FA6"/>
    <w:rsid w:val="00425344"/>
    <w:rsid w:val="0042574E"/>
    <w:rsid w:val="00426B27"/>
    <w:rsid w:val="00426D66"/>
    <w:rsid w:val="0042711F"/>
    <w:rsid w:val="00427B18"/>
    <w:rsid w:val="00431D2D"/>
    <w:rsid w:val="00432789"/>
    <w:rsid w:val="00435861"/>
    <w:rsid w:val="00435CAC"/>
    <w:rsid w:val="00436E06"/>
    <w:rsid w:val="00436FF8"/>
    <w:rsid w:val="00437EB9"/>
    <w:rsid w:val="004415DC"/>
    <w:rsid w:val="00441B17"/>
    <w:rsid w:val="00442C9B"/>
    <w:rsid w:val="00444876"/>
    <w:rsid w:val="004450DE"/>
    <w:rsid w:val="00446FEB"/>
    <w:rsid w:val="00447DC7"/>
    <w:rsid w:val="00447E8B"/>
    <w:rsid w:val="00451AAE"/>
    <w:rsid w:val="00453B0F"/>
    <w:rsid w:val="00454273"/>
    <w:rsid w:val="00454DD2"/>
    <w:rsid w:val="00455CC8"/>
    <w:rsid w:val="004564CA"/>
    <w:rsid w:val="00456F52"/>
    <w:rsid w:val="00457E58"/>
    <w:rsid w:val="00461B1A"/>
    <w:rsid w:val="00461FEE"/>
    <w:rsid w:val="00463688"/>
    <w:rsid w:val="00463CBC"/>
    <w:rsid w:val="00464AD7"/>
    <w:rsid w:val="00465617"/>
    <w:rsid w:val="00472167"/>
    <w:rsid w:val="00473442"/>
    <w:rsid w:val="004735B4"/>
    <w:rsid w:val="004736A7"/>
    <w:rsid w:val="004774E5"/>
    <w:rsid w:val="00477FFD"/>
    <w:rsid w:val="00480AF8"/>
    <w:rsid w:val="0048244F"/>
    <w:rsid w:val="00485EE6"/>
    <w:rsid w:val="00486545"/>
    <w:rsid w:val="0048676F"/>
    <w:rsid w:val="00487360"/>
    <w:rsid w:val="00493537"/>
    <w:rsid w:val="004936F2"/>
    <w:rsid w:val="00494F73"/>
    <w:rsid w:val="0049792D"/>
    <w:rsid w:val="004A056C"/>
    <w:rsid w:val="004A0728"/>
    <w:rsid w:val="004A0839"/>
    <w:rsid w:val="004A1813"/>
    <w:rsid w:val="004A4AF5"/>
    <w:rsid w:val="004A58EA"/>
    <w:rsid w:val="004A74CD"/>
    <w:rsid w:val="004A7AF6"/>
    <w:rsid w:val="004A7D01"/>
    <w:rsid w:val="004B090F"/>
    <w:rsid w:val="004B3517"/>
    <w:rsid w:val="004B3525"/>
    <w:rsid w:val="004B3D9C"/>
    <w:rsid w:val="004B4EA0"/>
    <w:rsid w:val="004B759B"/>
    <w:rsid w:val="004B7A63"/>
    <w:rsid w:val="004C061F"/>
    <w:rsid w:val="004C363B"/>
    <w:rsid w:val="004C452E"/>
    <w:rsid w:val="004C4571"/>
    <w:rsid w:val="004C5DCB"/>
    <w:rsid w:val="004C5E8A"/>
    <w:rsid w:val="004C634B"/>
    <w:rsid w:val="004C7103"/>
    <w:rsid w:val="004D0493"/>
    <w:rsid w:val="004D2F0A"/>
    <w:rsid w:val="004D3470"/>
    <w:rsid w:val="004D64D6"/>
    <w:rsid w:val="004D71C0"/>
    <w:rsid w:val="004D7BF2"/>
    <w:rsid w:val="004E083A"/>
    <w:rsid w:val="004E122F"/>
    <w:rsid w:val="004E1357"/>
    <w:rsid w:val="004E3683"/>
    <w:rsid w:val="004E600D"/>
    <w:rsid w:val="004F0005"/>
    <w:rsid w:val="004F28AE"/>
    <w:rsid w:val="004F4420"/>
    <w:rsid w:val="0050309A"/>
    <w:rsid w:val="00503B75"/>
    <w:rsid w:val="00505E28"/>
    <w:rsid w:val="00510388"/>
    <w:rsid w:val="00510464"/>
    <w:rsid w:val="00511519"/>
    <w:rsid w:val="00511E03"/>
    <w:rsid w:val="005126F8"/>
    <w:rsid w:val="00512AB3"/>
    <w:rsid w:val="00512EB9"/>
    <w:rsid w:val="00513BBB"/>
    <w:rsid w:val="00513D8D"/>
    <w:rsid w:val="0051657C"/>
    <w:rsid w:val="0051753E"/>
    <w:rsid w:val="00517F4D"/>
    <w:rsid w:val="00520E3D"/>
    <w:rsid w:val="005230D9"/>
    <w:rsid w:val="005232E4"/>
    <w:rsid w:val="00524D3E"/>
    <w:rsid w:val="00531683"/>
    <w:rsid w:val="00531A06"/>
    <w:rsid w:val="00532FFE"/>
    <w:rsid w:val="00534AA3"/>
    <w:rsid w:val="00534FE1"/>
    <w:rsid w:val="005371FC"/>
    <w:rsid w:val="00540AB6"/>
    <w:rsid w:val="005415F0"/>
    <w:rsid w:val="005425FE"/>
    <w:rsid w:val="00543A5F"/>
    <w:rsid w:val="00544380"/>
    <w:rsid w:val="0054483C"/>
    <w:rsid w:val="005449C6"/>
    <w:rsid w:val="00544D30"/>
    <w:rsid w:val="00545D31"/>
    <w:rsid w:val="00546468"/>
    <w:rsid w:val="005472ED"/>
    <w:rsid w:val="00551E86"/>
    <w:rsid w:val="00552054"/>
    <w:rsid w:val="005523C0"/>
    <w:rsid w:val="0055396A"/>
    <w:rsid w:val="0055497F"/>
    <w:rsid w:val="00554D2C"/>
    <w:rsid w:val="005555A1"/>
    <w:rsid w:val="005564BA"/>
    <w:rsid w:val="005579C0"/>
    <w:rsid w:val="00557A53"/>
    <w:rsid w:val="00560AD1"/>
    <w:rsid w:val="005615D5"/>
    <w:rsid w:val="005618A8"/>
    <w:rsid w:val="00561ADC"/>
    <w:rsid w:val="00561BF4"/>
    <w:rsid w:val="005667E5"/>
    <w:rsid w:val="00567CA2"/>
    <w:rsid w:val="00571525"/>
    <w:rsid w:val="00573025"/>
    <w:rsid w:val="00573709"/>
    <w:rsid w:val="00574B90"/>
    <w:rsid w:val="00575617"/>
    <w:rsid w:val="00575E7A"/>
    <w:rsid w:val="00576947"/>
    <w:rsid w:val="00577582"/>
    <w:rsid w:val="00580F79"/>
    <w:rsid w:val="00583B2A"/>
    <w:rsid w:val="00583BA4"/>
    <w:rsid w:val="00584B5C"/>
    <w:rsid w:val="005857B6"/>
    <w:rsid w:val="00586C40"/>
    <w:rsid w:val="00587B81"/>
    <w:rsid w:val="005931A8"/>
    <w:rsid w:val="005934F3"/>
    <w:rsid w:val="00596DE8"/>
    <w:rsid w:val="00597157"/>
    <w:rsid w:val="0059783E"/>
    <w:rsid w:val="005A005E"/>
    <w:rsid w:val="005A2178"/>
    <w:rsid w:val="005A2245"/>
    <w:rsid w:val="005A3897"/>
    <w:rsid w:val="005A3B00"/>
    <w:rsid w:val="005B035A"/>
    <w:rsid w:val="005B53E0"/>
    <w:rsid w:val="005B79BC"/>
    <w:rsid w:val="005C0787"/>
    <w:rsid w:val="005C29B6"/>
    <w:rsid w:val="005C2C6A"/>
    <w:rsid w:val="005C4139"/>
    <w:rsid w:val="005C6102"/>
    <w:rsid w:val="005C68F1"/>
    <w:rsid w:val="005C7E34"/>
    <w:rsid w:val="005D0DA7"/>
    <w:rsid w:val="005D178F"/>
    <w:rsid w:val="005D31C3"/>
    <w:rsid w:val="005D6050"/>
    <w:rsid w:val="005D661B"/>
    <w:rsid w:val="005E0382"/>
    <w:rsid w:val="005E0961"/>
    <w:rsid w:val="005E23F6"/>
    <w:rsid w:val="005E3C49"/>
    <w:rsid w:val="005E4B93"/>
    <w:rsid w:val="005E5EDB"/>
    <w:rsid w:val="005E669C"/>
    <w:rsid w:val="005F3EF0"/>
    <w:rsid w:val="005F4F39"/>
    <w:rsid w:val="005F70DD"/>
    <w:rsid w:val="005F78BE"/>
    <w:rsid w:val="00602098"/>
    <w:rsid w:val="006030B1"/>
    <w:rsid w:val="00610705"/>
    <w:rsid w:val="00611445"/>
    <w:rsid w:val="006119AF"/>
    <w:rsid w:val="00613D62"/>
    <w:rsid w:val="00613F53"/>
    <w:rsid w:val="00614820"/>
    <w:rsid w:val="00614893"/>
    <w:rsid w:val="00615F3E"/>
    <w:rsid w:val="006172B8"/>
    <w:rsid w:val="006175F6"/>
    <w:rsid w:val="006200AF"/>
    <w:rsid w:val="00620B24"/>
    <w:rsid w:val="00622DBF"/>
    <w:rsid w:val="006308DA"/>
    <w:rsid w:val="006308FB"/>
    <w:rsid w:val="00630E26"/>
    <w:rsid w:val="006318C5"/>
    <w:rsid w:val="00631EE1"/>
    <w:rsid w:val="006320FB"/>
    <w:rsid w:val="00633B57"/>
    <w:rsid w:val="00634ADF"/>
    <w:rsid w:val="00637028"/>
    <w:rsid w:val="006373DF"/>
    <w:rsid w:val="00637AF3"/>
    <w:rsid w:val="00641294"/>
    <w:rsid w:val="006428F1"/>
    <w:rsid w:val="006433BC"/>
    <w:rsid w:val="00645014"/>
    <w:rsid w:val="00652237"/>
    <w:rsid w:val="006525A7"/>
    <w:rsid w:val="00653D19"/>
    <w:rsid w:val="00655F24"/>
    <w:rsid w:val="00661DEB"/>
    <w:rsid w:val="006644BE"/>
    <w:rsid w:val="006650AA"/>
    <w:rsid w:val="00666CBB"/>
    <w:rsid w:val="00666E65"/>
    <w:rsid w:val="006670FC"/>
    <w:rsid w:val="006679A2"/>
    <w:rsid w:val="00670382"/>
    <w:rsid w:val="00671FEE"/>
    <w:rsid w:val="006740BA"/>
    <w:rsid w:val="0067455C"/>
    <w:rsid w:val="0067497B"/>
    <w:rsid w:val="0067534F"/>
    <w:rsid w:val="00675D55"/>
    <w:rsid w:val="00676995"/>
    <w:rsid w:val="00680485"/>
    <w:rsid w:val="006805F2"/>
    <w:rsid w:val="0068083F"/>
    <w:rsid w:val="006813FB"/>
    <w:rsid w:val="00681999"/>
    <w:rsid w:val="00681EC2"/>
    <w:rsid w:val="00683792"/>
    <w:rsid w:val="00683C7F"/>
    <w:rsid w:val="00683DC3"/>
    <w:rsid w:val="0068443A"/>
    <w:rsid w:val="006847A3"/>
    <w:rsid w:val="00685DD8"/>
    <w:rsid w:val="00686B13"/>
    <w:rsid w:val="00687A4E"/>
    <w:rsid w:val="00687D91"/>
    <w:rsid w:val="00690694"/>
    <w:rsid w:val="00691A11"/>
    <w:rsid w:val="0069353A"/>
    <w:rsid w:val="00693B1E"/>
    <w:rsid w:val="00694758"/>
    <w:rsid w:val="00694F3F"/>
    <w:rsid w:val="00694F99"/>
    <w:rsid w:val="0069541C"/>
    <w:rsid w:val="00696514"/>
    <w:rsid w:val="00696E6B"/>
    <w:rsid w:val="006A003E"/>
    <w:rsid w:val="006A18F3"/>
    <w:rsid w:val="006A2BBE"/>
    <w:rsid w:val="006A4245"/>
    <w:rsid w:val="006A6789"/>
    <w:rsid w:val="006A7931"/>
    <w:rsid w:val="006A7A28"/>
    <w:rsid w:val="006B166E"/>
    <w:rsid w:val="006B2FA2"/>
    <w:rsid w:val="006B40D7"/>
    <w:rsid w:val="006B4A57"/>
    <w:rsid w:val="006B6C13"/>
    <w:rsid w:val="006B7F11"/>
    <w:rsid w:val="006C1522"/>
    <w:rsid w:val="006C1805"/>
    <w:rsid w:val="006C191B"/>
    <w:rsid w:val="006C191C"/>
    <w:rsid w:val="006C69EC"/>
    <w:rsid w:val="006C6DD2"/>
    <w:rsid w:val="006C7DC1"/>
    <w:rsid w:val="006D2947"/>
    <w:rsid w:val="006E0273"/>
    <w:rsid w:val="006E2380"/>
    <w:rsid w:val="006E3026"/>
    <w:rsid w:val="006E3703"/>
    <w:rsid w:val="006E3A37"/>
    <w:rsid w:val="006E4EAD"/>
    <w:rsid w:val="006E5580"/>
    <w:rsid w:val="006E55AD"/>
    <w:rsid w:val="006E66DB"/>
    <w:rsid w:val="006E6FCB"/>
    <w:rsid w:val="006F20F2"/>
    <w:rsid w:val="006F222A"/>
    <w:rsid w:val="006F3707"/>
    <w:rsid w:val="006F4906"/>
    <w:rsid w:val="006F6F1C"/>
    <w:rsid w:val="006F7521"/>
    <w:rsid w:val="006F7D45"/>
    <w:rsid w:val="0070098A"/>
    <w:rsid w:val="00700F43"/>
    <w:rsid w:val="00704159"/>
    <w:rsid w:val="00704725"/>
    <w:rsid w:val="00704F61"/>
    <w:rsid w:val="00707D06"/>
    <w:rsid w:val="00710B97"/>
    <w:rsid w:val="00711F5B"/>
    <w:rsid w:val="0071244D"/>
    <w:rsid w:val="0071398F"/>
    <w:rsid w:val="00717295"/>
    <w:rsid w:val="00721DC1"/>
    <w:rsid w:val="007222D0"/>
    <w:rsid w:val="00722C42"/>
    <w:rsid w:val="00724135"/>
    <w:rsid w:val="00724AC0"/>
    <w:rsid w:val="00724AEA"/>
    <w:rsid w:val="00726B2C"/>
    <w:rsid w:val="00731C04"/>
    <w:rsid w:val="00732014"/>
    <w:rsid w:val="007334ED"/>
    <w:rsid w:val="0073387A"/>
    <w:rsid w:val="007354B9"/>
    <w:rsid w:val="00737D64"/>
    <w:rsid w:val="00742566"/>
    <w:rsid w:val="00743C5C"/>
    <w:rsid w:val="00746B45"/>
    <w:rsid w:val="00750C74"/>
    <w:rsid w:val="00751A74"/>
    <w:rsid w:val="0075287D"/>
    <w:rsid w:val="0075491B"/>
    <w:rsid w:val="00756264"/>
    <w:rsid w:val="00757C2C"/>
    <w:rsid w:val="00761CF8"/>
    <w:rsid w:val="00764534"/>
    <w:rsid w:val="0076532D"/>
    <w:rsid w:val="00770345"/>
    <w:rsid w:val="00773417"/>
    <w:rsid w:val="007734AE"/>
    <w:rsid w:val="007736EB"/>
    <w:rsid w:val="007741F1"/>
    <w:rsid w:val="0077464D"/>
    <w:rsid w:val="00774B30"/>
    <w:rsid w:val="0077518F"/>
    <w:rsid w:val="00775AF9"/>
    <w:rsid w:val="007762BD"/>
    <w:rsid w:val="00780F05"/>
    <w:rsid w:val="007817A6"/>
    <w:rsid w:val="00781E50"/>
    <w:rsid w:val="007829FD"/>
    <w:rsid w:val="00784ADC"/>
    <w:rsid w:val="0078783A"/>
    <w:rsid w:val="00790EFF"/>
    <w:rsid w:val="007914FD"/>
    <w:rsid w:val="0079217A"/>
    <w:rsid w:val="007924F6"/>
    <w:rsid w:val="00795ECF"/>
    <w:rsid w:val="00796051"/>
    <w:rsid w:val="00796641"/>
    <w:rsid w:val="007A0305"/>
    <w:rsid w:val="007A0472"/>
    <w:rsid w:val="007A205C"/>
    <w:rsid w:val="007A2817"/>
    <w:rsid w:val="007A4BF9"/>
    <w:rsid w:val="007A7F8A"/>
    <w:rsid w:val="007B0924"/>
    <w:rsid w:val="007B2494"/>
    <w:rsid w:val="007B2B41"/>
    <w:rsid w:val="007B3C65"/>
    <w:rsid w:val="007B51C2"/>
    <w:rsid w:val="007B56AB"/>
    <w:rsid w:val="007B645F"/>
    <w:rsid w:val="007B6992"/>
    <w:rsid w:val="007B6CA5"/>
    <w:rsid w:val="007B76EF"/>
    <w:rsid w:val="007B7EC8"/>
    <w:rsid w:val="007C14F1"/>
    <w:rsid w:val="007C26CF"/>
    <w:rsid w:val="007C2B1B"/>
    <w:rsid w:val="007C4122"/>
    <w:rsid w:val="007C49CA"/>
    <w:rsid w:val="007C6D56"/>
    <w:rsid w:val="007C7C9E"/>
    <w:rsid w:val="007D4A20"/>
    <w:rsid w:val="007D5189"/>
    <w:rsid w:val="007D5839"/>
    <w:rsid w:val="007D60BE"/>
    <w:rsid w:val="007D6314"/>
    <w:rsid w:val="007D6B29"/>
    <w:rsid w:val="007D7DA8"/>
    <w:rsid w:val="007E045E"/>
    <w:rsid w:val="007E0F51"/>
    <w:rsid w:val="007E324D"/>
    <w:rsid w:val="007E487A"/>
    <w:rsid w:val="007E6D72"/>
    <w:rsid w:val="007E7909"/>
    <w:rsid w:val="007F00B9"/>
    <w:rsid w:val="007F2F37"/>
    <w:rsid w:val="008007EA"/>
    <w:rsid w:val="00804268"/>
    <w:rsid w:val="00804596"/>
    <w:rsid w:val="00804724"/>
    <w:rsid w:val="008059C3"/>
    <w:rsid w:val="0080689E"/>
    <w:rsid w:val="00806DBB"/>
    <w:rsid w:val="00807634"/>
    <w:rsid w:val="00807DDF"/>
    <w:rsid w:val="00811532"/>
    <w:rsid w:val="008147B1"/>
    <w:rsid w:val="00815487"/>
    <w:rsid w:val="00815ED7"/>
    <w:rsid w:val="008164B4"/>
    <w:rsid w:val="00817BB4"/>
    <w:rsid w:val="00820A72"/>
    <w:rsid w:val="00820E1D"/>
    <w:rsid w:val="00821752"/>
    <w:rsid w:val="00821E60"/>
    <w:rsid w:val="00823C7F"/>
    <w:rsid w:val="00827366"/>
    <w:rsid w:val="008277F3"/>
    <w:rsid w:val="00830B5B"/>
    <w:rsid w:val="0083123D"/>
    <w:rsid w:val="00832E89"/>
    <w:rsid w:val="00833AF0"/>
    <w:rsid w:val="00841B5E"/>
    <w:rsid w:val="00841FEA"/>
    <w:rsid w:val="008422D8"/>
    <w:rsid w:val="008429B1"/>
    <w:rsid w:val="00842FF0"/>
    <w:rsid w:val="008431D2"/>
    <w:rsid w:val="00846EA9"/>
    <w:rsid w:val="00847124"/>
    <w:rsid w:val="0085001C"/>
    <w:rsid w:val="00850733"/>
    <w:rsid w:val="0085184A"/>
    <w:rsid w:val="008519B2"/>
    <w:rsid w:val="008544C1"/>
    <w:rsid w:val="0085471F"/>
    <w:rsid w:val="00854FB0"/>
    <w:rsid w:val="00855509"/>
    <w:rsid w:val="0085554B"/>
    <w:rsid w:val="00856272"/>
    <w:rsid w:val="0085769C"/>
    <w:rsid w:val="0085796C"/>
    <w:rsid w:val="00860547"/>
    <w:rsid w:val="00860ACA"/>
    <w:rsid w:val="008612C9"/>
    <w:rsid w:val="00863A7E"/>
    <w:rsid w:val="00863BB1"/>
    <w:rsid w:val="00864C4E"/>
    <w:rsid w:val="00864DAD"/>
    <w:rsid w:val="008659E3"/>
    <w:rsid w:val="00865CB9"/>
    <w:rsid w:val="00866B54"/>
    <w:rsid w:val="008701DA"/>
    <w:rsid w:val="00870761"/>
    <w:rsid w:val="00870DBC"/>
    <w:rsid w:val="0087180E"/>
    <w:rsid w:val="00871CD5"/>
    <w:rsid w:val="00872D0E"/>
    <w:rsid w:val="00882374"/>
    <w:rsid w:val="00883298"/>
    <w:rsid w:val="00883EDD"/>
    <w:rsid w:val="008844FF"/>
    <w:rsid w:val="008846CE"/>
    <w:rsid w:val="00886C0D"/>
    <w:rsid w:val="00890A0E"/>
    <w:rsid w:val="008910A6"/>
    <w:rsid w:val="0089178F"/>
    <w:rsid w:val="008935D7"/>
    <w:rsid w:val="00893A89"/>
    <w:rsid w:val="0089464A"/>
    <w:rsid w:val="00895C45"/>
    <w:rsid w:val="00896281"/>
    <w:rsid w:val="008A132D"/>
    <w:rsid w:val="008A3834"/>
    <w:rsid w:val="008A43F8"/>
    <w:rsid w:val="008A52A6"/>
    <w:rsid w:val="008A5670"/>
    <w:rsid w:val="008B14E3"/>
    <w:rsid w:val="008B32F4"/>
    <w:rsid w:val="008B4620"/>
    <w:rsid w:val="008B477D"/>
    <w:rsid w:val="008B4A08"/>
    <w:rsid w:val="008B544E"/>
    <w:rsid w:val="008B5C71"/>
    <w:rsid w:val="008C1BB1"/>
    <w:rsid w:val="008C3630"/>
    <w:rsid w:val="008C3FF5"/>
    <w:rsid w:val="008C449D"/>
    <w:rsid w:val="008D0C53"/>
    <w:rsid w:val="008D0F26"/>
    <w:rsid w:val="008D23B8"/>
    <w:rsid w:val="008D27AF"/>
    <w:rsid w:val="008D3FAF"/>
    <w:rsid w:val="008D7620"/>
    <w:rsid w:val="008D7BE8"/>
    <w:rsid w:val="008E1FC0"/>
    <w:rsid w:val="008E537D"/>
    <w:rsid w:val="008E5D38"/>
    <w:rsid w:val="008E61D6"/>
    <w:rsid w:val="008E778C"/>
    <w:rsid w:val="008F03AF"/>
    <w:rsid w:val="008F1C68"/>
    <w:rsid w:val="008F2050"/>
    <w:rsid w:val="008F23A9"/>
    <w:rsid w:val="008F248D"/>
    <w:rsid w:val="008F3529"/>
    <w:rsid w:val="008F3F4D"/>
    <w:rsid w:val="008F5E52"/>
    <w:rsid w:val="008F69F6"/>
    <w:rsid w:val="008F7669"/>
    <w:rsid w:val="00900859"/>
    <w:rsid w:val="0090107D"/>
    <w:rsid w:val="00902586"/>
    <w:rsid w:val="00902D27"/>
    <w:rsid w:val="00903D47"/>
    <w:rsid w:val="00904FB7"/>
    <w:rsid w:val="00905BF9"/>
    <w:rsid w:val="00905D17"/>
    <w:rsid w:val="00906777"/>
    <w:rsid w:val="00910699"/>
    <w:rsid w:val="00910BF2"/>
    <w:rsid w:val="009165C1"/>
    <w:rsid w:val="0091719A"/>
    <w:rsid w:val="009178ED"/>
    <w:rsid w:val="00920E0D"/>
    <w:rsid w:val="0092137D"/>
    <w:rsid w:val="00922068"/>
    <w:rsid w:val="00924358"/>
    <w:rsid w:val="009256E8"/>
    <w:rsid w:val="00925FA0"/>
    <w:rsid w:val="00926FB3"/>
    <w:rsid w:val="00927FA5"/>
    <w:rsid w:val="00930810"/>
    <w:rsid w:val="009314B0"/>
    <w:rsid w:val="00932347"/>
    <w:rsid w:val="00932697"/>
    <w:rsid w:val="00933C0A"/>
    <w:rsid w:val="009341A5"/>
    <w:rsid w:val="009345F1"/>
    <w:rsid w:val="00936D92"/>
    <w:rsid w:val="00937717"/>
    <w:rsid w:val="0093796A"/>
    <w:rsid w:val="00940A55"/>
    <w:rsid w:val="00943325"/>
    <w:rsid w:val="0094409A"/>
    <w:rsid w:val="00946D9C"/>
    <w:rsid w:val="009506CE"/>
    <w:rsid w:val="00950951"/>
    <w:rsid w:val="009522EA"/>
    <w:rsid w:val="00956019"/>
    <w:rsid w:val="009576CC"/>
    <w:rsid w:val="00962267"/>
    <w:rsid w:val="00963693"/>
    <w:rsid w:val="00963F34"/>
    <w:rsid w:val="00963FAC"/>
    <w:rsid w:val="00965211"/>
    <w:rsid w:val="0096604D"/>
    <w:rsid w:val="00966E78"/>
    <w:rsid w:val="00967420"/>
    <w:rsid w:val="0096759D"/>
    <w:rsid w:val="00967628"/>
    <w:rsid w:val="00970B61"/>
    <w:rsid w:val="00973AF7"/>
    <w:rsid w:val="0097616A"/>
    <w:rsid w:val="00976BA5"/>
    <w:rsid w:val="00980E67"/>
    <w:rsid w:val="009812E0"/>
    <w:rsid w:val="009816D2"/>
    <w:rsid w:val="009818C0"/>
    <w:rsid w:val="0098270E"/>
    <w:rsid w:val="00983DB5"/>
    <w:rsid w:val="009852E8"/>
    <w:rsid w:val="00985862"/>
    <w:rsid w:val="009858D1"/>
    <w:rsid w:val="00987EF8"/>
    <w:rsid w:val="0099220B"/>
    <w:rsid w:val="00994216"/>
    <w:rsid w:val="00995C4E"/>
    <w:rsid w:val="00996E09"/>
    <w:rsid w:val="009A2DE4"/>
    <w:rsid w:val="009A5B54"/>
    <w:rsid w:val="009B1550"/>
    <w:rsid w:val="009B22A2"/>
    <w:rsid w:val="009B3AD8"/>
    <w:rsid w:val="009B447C"/>
    <w:rsid w:val="009B6DB4"/>
    <w:rsid w:val="009B6E70"/>
    <w:rsid w:val="009B712A"/>
    <w:rsid w:val="009C1A1D"/>
    <w:rsid w:val="009C4452"/>
    <w:rsid w:val="009C4CF4"/>
    <w:rsid w:val="009C5F32"/>
    <w:rsid w:val="009C7ED8"/>
    <w:rsid w:val="009D04B2"/>
    <w:rsid w:val="009D13A5"/>
    <w:rsid w:val="009D1C16"/>
    <w:rsid w:val="009D6983"/>
    <w:rsid w:val="009D7A7F"/>
    <w:rsid w:val="009D7D7A"/>
    <w:rsid w:val="009E0D5B"/>
    <w:rsid w:val="009E0FB8"/>
    <w:rsid w:val="009E106B"/>
    <w:rsid w:val="009E1318"/>
    <w:rsid w:val="009E1C35"/>
    <w:rsid w:val="009E25E6"/>
    <w:rsid w:val="009E36CB"/>
    <w:rsid w:val="009E3F10"/>
    <w:rsid w:val="009E4220"/>
    <w:rsid w:val="009E424D"/>
    <w:rsid w:val="009E496C"/>
    <w:rsid w:val="009E53E6"/>
    <w:rsid w:val="009E6969"/>
    <w:rsid w:val="009E7719"/>
    <w:rsid w:val="009E7BC8"/>
    <w:rsid w:val="009F18ED"/>
    <w:rsid w:val="009F1AF8"/>
    <w:rsid w:val="009F245C"/>
    <w:rsid w:val="009F3458"/>
    <w:rsid w:val="009F6FDE"/>
    <w:rsid w:val="00A0061B"/>
    <w:rsid w:val="00A03E1D"/>
    <w:rsid w:val="00A050AF"/>
    <w:rsid w:val="00A05842"/>
    <w:rsid w:val="00A06655"/>
    <w:rsid w:val="00A06A96"/>
    <w:rsid w:val="00A07463"/>
    <w:rsid w:val="00A07A12"/>
    <w:rsid w:val="00A07C8C"/>
    <w:rsid w:val="00A11D03"/>
    <w:rsid w:val="00A13AE5"/>
    <w:rsid w:val="00A1411F"/>
    <w:rsid w:val="00A14BB9"/>
    <w:rsid w:val="00A14C73"/>
    <w:rsid w:val="00A202D7"/>
    <w:rsid w:val="00A22165"/>
    <w:rsid w:val="00A2350D"/>
    <w:rsid w:val="00A23CE7"/>
    <w:rsid w:val="00A2538E"/>
    <w:rsid w:val="00A25F69"/>
    <w:rsid w:val="00A32020"/>
    <w:rsid w:val="00A33792"/>
    <w:rsid w:val="00A33CE6"/>
    <w:rsid w:val="00A33FBA"/>
    <w:rsid w:val="00A37195"/>
    <w:rsid w:val="00A37F3C"/>
    <w:rsid w:val="00A40D27"/>
    <w:rsid w:val="00A41CB3"/>
    <w:rsid w:val="00A41CC7"/>
    <w:rsid w:val="00A425B9"/>
    <w:rsid w:val="00A429A4"/>
    <w:rsid w:val="00A43169"/>
    <w:rsid w:val="00A440DE"/>
    <w:rsid w:val="00A44B42"/>
    <w:rsid w:val="00A45556"/>
    <w:rsid w:val="00A50EAE"/>
    <w:rsid w:val="00A56339"/>
    <w:rsid w:val="00A574A1"/>
    <w:rsid w:val="00A60816"/>
    <w:rsid w:val="00A60D7B"/>
    <w:rsid w:val="00A6295F"/>
    <w:rsid w:val="00A63B72"/>
    <w:rsid w:val="00A64F4E"/>
    <w:rsid w:val="00A66B78"/>
    <w:rsid w:val="00A726A9"/>
    <w:rsid w:val="00A73358"/>
    <w:rsid w:val="00A75B9F"/>
    <w:rsid w:val="00A75D4C"/>
    <w:rsid w:val="00A7638E"/>
    <w:rsid w:val="00A76B50"/>
    <w:rsid w:val="00A77B34"/>
    <w:rsid w:val="00A8125D"/>
    <w:rsid w:val="00A8191D"/>
    <w:rsid w:val="00A84E81"/>
    <w:rsid w:val="00A87BB1"/>
    <w:rsid w:val="00A905F6"/>
    <w:rsid w:val="00A92A96"/>
    <w:rsid w:val="00A92B41"/>
    <w:rsid w:val="00A9315C"/>
    <w:rsid w:val="00A956FD"/>
    <w:rsid w:val="00A972A6"/>
    <w:rsid w:val="00AA036F"/>
    <w:rsid w:val="00AA1020"/>
    <w:rsid w:val="00AA644C"/>
    <w:rsid w:val="00AB0913"/>
    <w:rsid w:val="00AB0EB2"/>
    <w:rsid w:val="00AB1EF2"/>
    <w:rsid w:val="00AB22AD"/>
    <w:rsid w:val="00AB2C22"/>
    <w:rsid w:val="00AB30A3"/>
    <w:rsid w:val="00AB5236"/>
    <w:rsid w:val="00AB612D"/>
    <w:rsid w:val="00AB6275"/>
    <w:rsid w:val="00AB7C22"/>
    <w:rsid w:val="00AB7ED8"/>
    <w:rsid w:val="00AC0606"/>
    <w:rsid w:val="00AC0A55"/>
    <w:rsid w:val="00AC184F"/>
    <w:rsid w:val="00AC20AC"/>
    <w:rsid w:val="00AC3828"/>
    <w:rsid w:val="00AC4F05"/>
    <w:rsid w:val="00AD34D1"/>
    <w:rsid w:val="00AD5B95"/>
    <w:rsid w:val="00AD6974"/>
    <w:rsid w:val="00AD716A"/>
    <w:rsid w:val="00AE6825"/>
    <w:rsid w:val="00AE6F78"/>
    <w:rsid w:val="00AF2ACF"/>
    <w:rsid w:val="00AF5164"/>
    <w:rsid w:val="00AF7B36"/>
    <w:rsid w:val="00B025D3"/>
    <w:rsid w:val="00B03C3F"/>
    <w:rsid w:val="00B0437A"/>
    <w:rsid w:val="00B04A2D"/>
    <w:rsid w:val="00B068B2"/>
    <w:rsid w:val="00B070F1"/>
    <w:rsid w:val="00B07AE9"/>
    <w:rsid w:val="00B11278"/>
    <w:rsid w:val="00B15ECC"/>
    <w:rsid w:val="00B249CC"/>
    <w:rsid w:val="00B25C3A"/>
    <w:rsid w:val="00B26D99"/>
    <w:rsid w:val="00B27D87"/>
    <w:rsid w:val="00B31FC0"/>
    <w:rsid w:val="00B32864"/>
    <w:rsid w:val="00B32ECD"/>
    <w:rsid w:val="00B33260"/>
    <w:rsid w:val="00B33537"/>
    <w:rsid w:val="00B33811"/>
    <w:rsid w:val="00B33FBE"/>
    <w:rsid w:val="00B36518"/>
    <w:rsid w:val="00B37C58"/>
    <w:rsid w:val="00B4381D"/>
    <w:rsid w:val="00B43CD8"/>
    <w:rsid w:val="00B453A1"/>
    <w:rsid w:val="00B45643"/>
    <w:rsid w:val="00B46000"/>
    <w:rsid w:val="00B46152"/>
    <w:rsid w:val="00B46801"/>
    <w:rsid w:val="00B47603"/>
    <w:rsid w:val="00B50DCE"/>
    <w:rsid w:val="00B51C68"/>
    <w:rsid w:val="00B57D45"/>
    <w:rsid w:val="00B57E51"/>
    <w:rsid w:val="00B62617"/>
    <w:rsid w:val="00B627F2"/>
    <w:rsid w:val="00B63697"/>
    <w:rsid w:val="00B63A95"/>
    <w:rsid w:val="00B63DD4"/>
    <w:rsid w:val="00B70101"/>
    <w:rsid w:val="00B7163D"/>
    <w:rsid w:val="00B72CB2"/>
    <w:rsid w:val="00B76A14"/>
    <w:rsid w:val="00B76A17"/>
    <w:rsid w:val="00B801FC"/>
    <w:rsid w:val="00B805D0"/>
    <w:rsid w:val="00B83AA7"/>
    <w:rsid w:val="00B8671B"/>
    <w:rsid w:val="00B87839"/>
    <w:rsid w:val="00B901A2"/>
    <w:rsid w:val="00BA16C1"/>
    <w:rsid w:val="00BA2EE8"/>
    <w:rsid w:val="00BA3F01"/>
    <w:rsid w:val="00BA565E"/>
    <w:rsid w:val="00BA7E90"/>
    <w:rsid w:val="00BB0DB0"/>
    <w:rsid w:val="00BB11DC"/>
    <w:rsid w:val="00BB190D"/>
    <w:rsid w:val="00BB2438"/>
    <w:rsid w:val="00BB2ABF"/>
    <w:rsid w:val="00BB2ECB"/>
    <w:rsid w:val="00BB3AE5"/>
    <w:rsid w:val="00BB5009"/>
    <w:rsid w:val="00BB51A3"/>
    <w:rsid w:val="00BB5879"/>
    <w:rsid w:val="00BB59A3"/>
    <w:rsid w:val="00BB5FE0"/>
    <w:rsid w:val="00BC014A"/>
    <w:rsid w:val="00BC3BD5"/>
    <w:rsid w:val="00BC4FD4"/>
    <w:rsid w:val="00BC6F32"/>
    <w:rsid w:val="00BC6FD1"/>
    <w:rsid w:val="00BC727B"/>
    <w:rsid w:val="00BC7B68"/>
    <w:rsid w:val="00BD223F"/>
    <w:rsid w:val="00BD3A78"/>
    <w:rsid w:val="00BD417D"/>
    <w:rsid w:val="00BD459C"/>
    <w:rsid w:val="00BD5A59"/>
    <w:rsid w:val="00BD6FC1"/>
    <w:rsid w:val="00BD7DE5"/>
    <w:rsid w:val="00BE1007"/>
    <w:rsid w:val="00BE1835"/>
    <w:rsid w:val="00BE1F0C"/>
    <w:rsid w:val="00BE3947"/>
    <w:rsid w:val="00BE4877"/>
    <w:rsid w:val="00BE750C"/>
    <w:rsid w:val="00BE7C9C"/>
    <w:rsid w:val="00BF4121"/>
    <w:rsid w:val="00BF6043"/>
    <w:rsid w:val="00BF617E"/>
    <w:rsid w:val="00BF634B"/>
    <w:rsid w:val="00BF65CF"/>
    <w:rsid w:val="00BF7481"/>
    <w:rsid w:val="00C0081D"/>
    <w:rsid w:val="00C0218E"/>
    <w:rsid w:val="00C05C89"/>
    <w:rsid w:val="00C068A8"/>
    <w:rsid w:val="00C0718D"/>
    <w:rsid w:val="00C11CF5"/>
    <w:rsid w:val="00C12180"/>
    <w:rsid w:val="00C138B9"/>
    <w:rsid w:val="00C14DAF"/>
    <w:rsid w:val="00C152E3"/>
    <w:rsid w:val="00C1562C"/>
    <w:rsid w:val="00C21004"/>
    <w:rsid w:val="00C21758"/>
    <w:rsid w:val="00C22F62"/>
    <w:rsid w:val="00C232A5"/>
    <w:rsid w:val="00C23642"/>
    <w:rsid w:val="00C24DBD"/>
    <w:rsid w:val="00C250F7"/>
    <w:rsid w:val="00C27D2A"/>
    <w:rsid w:val="00C30D80"/>
    <w:rsid w:val="00C32658"/>
    <w:rsid w:val="00C33FF0"/>
    <w:rsid w:val="00C362D3"/>
    <w:rsid w:val="00C3789F"/>
    <w:rsid w:val="00C4034B"/>
    <w:rsid w:val="00C43C9D"/>
    <w:rsid w:val="00C4531D"/>
    <w:rsid w:val="00C45C3A"/>
    <w:rsid w:val="00C5189D"/>
    <w:rsid w:val="00C520B5"/>
    <w:rsid w:val="00C5581D"/>
    <w:rsid w:val="00C5756A"/>
    <w:rsid w:val="00C57650"/>
    <w:rsid w:val="00C576D3"/>
    <w:rsid w:val="00C57AE8"/>
    <w:rsid w:val="00C60287"/>
    <w:rsid w:val="00C6039B"/>
    <w:rsid w:val="00C64634"/>
    <w:rsid w:val="00C66959"/>
    <w:rsid w:val="00C66B7A"/>
    <w:rsid w:val="00C67736"/>
    <w:rsid w:val="00C67E60"/>
    <w:rsid w:val="00C700D6"/>
    <w:rsid w:val="00C746F7"/>
    <w:rsid w:val="00C7534B"/>
    <w:rsid w:val="00C75A20"/>
    <w:rsid w:val="00C76AEF"/>
    <w:rsid w:val="00C76C83"/>
    <w:rsid w:val="00C76E5E"/>
    <w:rsid w:val="00C801B9"/>
    <w:rsid w:val="00C852C7"/>
    <w:rsid w:val="00C8597B"/>
    <w:rsid w:val="00C869D1"/>
    <w:rsid w:val="00C87608"/>
    <w:rsid w:val="00C87933"/>
    <w:rsid w:val="00C91546"/>
    <w:rsid w:val="00C92722"/>
    <w:rsid w:val="00C93C3F"/>
    <w:rsid w:val="00C93CF4"/>
    <w:rsid w:val="00C94130"/>
    <w:rsid w:val="00C94B4D"/>
    <w:rsid w:val="00C94BD6"/>
    <w:rsid w:val="00C94F2A"/>
    <w:rsid w:val="00C952E0"/>
    <w:rsid w:val="00C960D0"/>
    <w:rsid w:val="00C96112"/>
    <w:rsid w:val="00C97CA6"/>
    <w:rsid w:val="00CA02B5"/>
    <w:rsid w:val="00CA02E4"/>
    <w:rsid w:val="00CA159F"/>
    <w:rsid w:val="00CA219F"/>
    <w:rsid w:val="00CA26D2"/>
    <w:rsid w:val="00CA5204"/>
    <w:rsid w:val="00CA5970"/>
    <w:rsid w:val="00CB72FE"/>
    <w:rsid w:val="00CC0F39"/>
    <w:rsid w:val="00CC3731"/>
    <w:rsid w:val="00CC5732"/>
    <w:rsid w:val="00CC625D"/>
    <w:rsid w:val="00CD32D2"/>
    <w:rsid w:val="00CD371D"/>
    <w:rsid w:val="00CD6A25"/>
    <w:rsid w:val="00CD6CB9"/>
    <w:rsid w:val="00CE312A"/>
    <w:rsid w:val="00CE5941"/>
    <w:rsid w:val="00CF0086"/>
    <w:rsid w:val="00CF1BC7"/>
    <w:rsid w:val="00CF2543"/>
    <w:rsid w:val="00CF2FC4"/>
    <w:rsid w:val="00CF3347"/>
    <w:rsid w:val="00CF39BB"/>
    <w:rsid w:val="00CF3B30"/>
    <w:rsid w:val="00CF735B"/>
    <w:rsid w:val="00CF77E3"/>
    <w:rsid w:val="00D01784"/>
    <w:rsid w:val="00D02787"/>
    <w:rsid w:val="00D02873"/>
    <w:rsid w:val="00D035A9"/>
    <w:rsid w:val="00D04303"/>
    <w:rsid w:val="00D04574"/>
    <w:rsid w:val="00D0499A"/>
    <w:rsid w:val="00D057C3"/>
    <w:rsid w:val="00D05866"/>
    <w:rsid w:val="00D10DE3"/>
    <w:rsid w:val="00D12A27"/>
    <w:rsid w:val="00D1390E"/>
    <w:rsid w:val="00D13D9E"/>
    <w:rsid w:val="00D14502"/>
    <w:rsid w:val="00D1582D"/>
    <w:rsid w:val="00D16B31"/>
    <w:rsid w:val="00D17A58"/>
    <w:rsid w:val="00D20BB1"/>
    <w:rsid w:val="00D22E2C"/>
    <w:rsid w:val="00D2365E"/>
    <w:rsid w:val="00D244CF"/>
    <w:rsid w:val="00D27A40"/>
    <w:rsid w:val="00D300D1"/>
    <w:rsid w:val="00D342D6"/>
    <w:rsid w:val="00D346CE"/>
    <w:rsid w:val="00D36470"/>
    <w:rsid w:val="00D43904"/>
    <w:rsid w:val="00D43E6D"/>
    <w:rsid w:val="00D43F9B"/>
    <w:rsid w:val="00D5151F"/>
    <w:rsid w:val="00D52143"/>
    <w:rsid w:val="00D52242"/>
    <w:rsid w:val="00D534DA"/>
    <w:rsid w:val="00D56EE5"/>
    <w:rsid w:val="00D57C82"/>
    <w:rsid w:val="00D57C97"/>
    <w:rsid w:val="00D60374"/>
    <w:rsid w:val="00D60408"/>
    <w:rsid w:val="00D612D7"/>
    <w:rsid w:val="00D63298"/>
    <w:rsid w:val="00D635A5"/>
    <w:rsid w:val="00D642DE"/>
    <w:rsid w:val="00D659F9"/>
    <w:rsid w:val="00D66645"/>
    <w:rsid w:val="00D70C41"/>
    <w:rsid w:val="00D71819"/>
    <w:rsid w:val="00D71F5D"/>
    <w:rsid w:val="00D74BC6"/>
    <w:rsid w:val="00D7770B"/>
    <w:rsid w:val="00D80071"/>
    <w:rsid w:val="00D801B3"/>
    <w:rsid w:val="00D82587"/>
    <w:rsid w:val="00D87FC8"/>
    <w:rsid w:val="00D9122D"/>
    <w:rsid w:val="00D91DAE"/>
    <w:rsid w:val="00D938D6"/>
    <w:rsid w:val="00D93E78"/>
    <w:rsid w:val="00D93EF9"/>
    <w:rsid w:val="00D942D5"/>
    <w:rsid w:val="00D9649B"/>
    <w:rsid w:val="00DB2DF8"/>
    <w:rsid w:val="00DB2F3D"/>
    <w:rsid w:val="00DB57F0"/>
    <w:rsid w:val="00DB5944"/>
    <w:rsid w:val="00DC06DE"/>
    <w:rsid w:val="00DC4283"/>
    <w:rsid w:val="00DD3816"/>
    <w:rsid w:val="00DD3F59"/>
    <w:rsid w:val="00DD4C8F"/>
    <w:rsid w:val="00DD4FBA"/>
    <w:rsid w:val="00DE1400"/>
    <w:rsid w:val="00DE3C95"/>
    <w:rsid w:val="00DE4E82"/>
    <w:rsid w:val="00DE6666"/>
    <w:rsid w:val="00DE70D9"/>
    <w:rsid w:val="00DF06FD"/>
    <w:rsid w:val="00DF28A8"/>
    <w:rsid w:val="00DF352A"/>
    <w:rsid w:val="00DF5B51"/>
    <w:rsid w:val="00DF74F6"/>
    <w:rsid w:val="00E01C1A"/>
    <w:rsid w:val="00E01D44"/>
    <w:rsid w:val="00E045E8"/>
    <w:rsid w:val="00E059B3"/>
    <w:rsid w:val="00E06E0A"/>
    <w:rsid w:val="00E073AB"/>
    <w:rsid w:val="00E127BC"/>
    <w:rsid w:val="00E14201"/>
    <w:rsid w:val="00E147BD"/>
    <w:rsid w:val="00E15835"/>
    <w:rsid w:val="00E161EA"/>
    <w:rsid w:val="00E1626C"/>
    <w:rsid w:val="00E17B7A"/>
    <w:rsid w:val="00E2164B"/>
    <w:rsid w:val="00E2349F"/>
    <w:rsid w:val="00E24AA4"/>
    <w:rsid w:val="00E2545F"/>
    <w:rsid w:val="00E25AA9"/>
    <w:rsid w:val="00E275E0"/>
    <w:rsid w:val="00E27803"/>
    <w:rsid w:val="00E31024"/>
    <w:rsid w:val="00E34432"/>
    <w:rsid w:val="00E347E4"/>
    <w:rsid w:val="00E34CEF"/>
    <w:rsid w:val="00E36679"/>
    <w:rsid w:val="00E37009"/>
    <w:rsid w:val="00E41C42"/>
    <w:rsid w:val="00E441F3"/>
    <w:rsid w:val="00E444F7"/>
    <w:rsid w:val="00E45567"/>
    <w:rsid w:val="00E47491"/>
    <w:rsid w:val="00E47B6D"/>
    <w:rsid w:val="00E52999"/>
    <w:rsid w:val="00E54F90"/>
    <w:rsid w:val="00E55ECA"/>
    <w:rsid w:val="00E57E8F"/>
    <w:rsid w:val="00E604B3"/>
    <w:rsid w:val="00E610B7"/>
    <w:rsid w:val="00E616FE"/>
    <w:rsid w:val="00E61E09"/>
    <w:rsid w:val="00E627E2"/>
    <w:rsid w:val="00E64788"/>
    <w:rsid w:val="00E64A32"/>
    <w:rsid w:val="00E70722"/>
    <w:rsid w:val="00E719CB"/>
    <w:rsid w:val="00E73256"/>
    <w:rsid w:val="00E7508F"/>
    <w:rsid w:val="00E76199"/>
    <w:rsid w:val="00E76E7B"/>
    <w:rsid w:val="00E775F3"/>
    <w:rsid w:val="00E77E16"/>
    <w:rsid w:val="00E77E7B"/>
    <w:rsid w:val="00E8010F"/>
    <w:rsid w:val="00E86879"/>
    <w:rsid w:val="00E8748D"/>
    <w:rsid w:val="00E90B02"/>
    <w:rsid w:val="00E90C1B"/>
    <w:rsid w:val="00E92067"/>
    <w:rsid w:val="00E93C23"/>
    <w:rsid w:val="00E94836"/>
    <w:rsid w:val="00E961E8"/>
    <w:rsid w:val="00E9642E"/>
    <w:rsid w:val="00E97496"/>
    <w:rsid w:val="00E97FD0"/>
    <w:rsid w:val="00EA06D2"/>
    <w:rsid w:val="00EA1A88"/>
    <w:rsid w:val="00EA1DE7"/>
    <w:rsid w:val="00EA2CF9"/>
    <w:rsid w:val="00EA4421"/>
    <w:rsid w:val="00EA5A52"/>
    <w:rsid w:val="00EA5E6F"/>
    <w:rsid w:val="00EB2A92"/>
    <w:rsid w:val="00EB4085"/>
    <w:rsid w:val="00EB4944"/>
    <w:rsid w:val="00EB5536"/>
    <w:rsid w:val="00EB5CC3"/>
    <w:rsid w:val="00EB6AFA"/>
    <w:rsid w:val="00EB6D5F"/>
    <w:rsid w:val="00EC1101"/>
    <w:rsid w:val="00EC18DB"/>
    <w:rsid w:val="00EC1908"/>
    <w:rsid w:val="00EC30A2"/>
    <w:rsid w:val="00EC3131"/>
    <w:rsid w:val="00EC348D"/>
    <w:rsid w:val="00EC3B95"/>
    <w:rsid w:val="00EC3D92"/>
    <w:rsid w:val="00EC56F9"/>
    <w:rsid w:val="00ED1BE6"/>
    <w:rsid w:val="00ED22A4"/>
    <w:rsid w:val="00ED3C86"/>
    <w:rsid w:val="00ED46B0"/>
    <w:rsid w:val="00ED7BBC"/>
    <w:rsid w:val="00EE0035"/>
    <w:rsid w:val="00EE43D4"/>
    <w:rsid w:val="00EE69B1"/>
    <w:rsid w:val="00EF0689"/>
    <w:rsid w:val="00EF2A87"/>
    <w:rsid w:val="00EF2CED"/>
    <w:rsid w:val="00EF31ED"/>
    <w:rsid w:val="00EF613E"/>
    <w:rsid w:val="00F013B9"/>
    <w:rsid w:val="00F01FA3"/>
    <w:rsid w:val="00F0399D"/>
    <w:rsid w:val="00F13E96"/>
    <w:rsid w:val="00F16D70"/>
    <w:rsid w:val="00F17FC3"/>
    <w:rsid w:val="00F243CA"/>
    <w:rsid w:val="00F245F7"/>
    <w:rsid w:val="00F248FD"/>
    <w:rsid w:val="00F25CCF"/>
    <w:rsid w:val="00F262CC"/>
    <w:rsid w:val="00F26A66"/>
    <w:rsid w:val="00F32600"/>
    <w:rsid w:val="00F32D4A"/>
    <w:rsid w:val="00F32EF0"/>
    <w:rsid w:val="00F32F21"/>
    <w:rsid w:val="00F32F3D"/>
    <w:rsid w:val="00F36883"/>
    <w:rsid w:val="00F3696E"/>
    <w:rsid w:val="00F379F6"/>
    <w:rsid w:val="00F41998"/>
    <w:rsid w:val="00F42845"/>
    <w:rsid w:val="00F43EAF"/>
    <w:rsid w:val="00F46A44"/>
    <w:rsid w:val="00F47E07"/>
    <w:rsid w:val="00F52244"/>
    <w:rsid w:val="00F5399B"/>
    <w:rsid w:val="00F570A6"/>
    <w:rsid w:val="00F63380"/>
    <w:rsid w:val="00F636A2"/>
    <w:rsid w:val="00F64009"/>
    <w:rsid w:val="00F647D0"/>
    <w:rsid w:val="00F65F8D"/>
    <w:rsid w:val="00F661F5"/>
    <w:rsid w:val="00F66524"/>
    <w:rsid w:val="00F6776E"/>
    <w:rsid w:val="00F70699"/>
    <w:rsid w:val="00F72576"/>
    <w:rsid w:val="00F7333A"/>
    <w:rsid w:val="00F73796"/>
    <w:rsid w:val="00F73F93"/>
    <w:rsid w:val="00F758E9"/>
    <w:rsid w:val="00F75F2D"/>
    <w:rsid w:val="00F7673F"/>
    <w:rsid w:val="00F76876"/>
    <w:rsid w:val="00F7752F"/>
    <w:rsid w:val="00F81898"/>
    <w:rsid w:val="00F81EF1"/>
    <w:rsid w:val="00F82278"/>
    <w:rsid w:val="00F8384F"/>
    <w:rsid w:val="00F841DD"/>
    <w:rsid w:val="00F85EA8"/>
    <w:rsid w:val="00F8644C"/>
    <w:rsid w:val="00F86892"/>
    <w:rsid w:val="00F87AC8"/>
    <w:rsid w:val="00F94F82"/>
    <w:rsid w:val="00F9795C"/>
    <w:rsid w:val="00FA20C5"/>
    <w:rsid w:val="00FA3E9E"/>
    <w:rsid w:val="00FA46C1"/>
    <w:rsid w:val="00FA55F6"/>
    <w:rsid w:val="00FA723D"/>
    <w:rsid w:val="00FA7A25"/>
    <w:rsid w:val="00FA7BE6"/>
    <w:rsid w:val="00FA7CD3"/>
    <w:rsid w:val="00FB06E4"/>
    <w:rsid w:val="00FB325A"/>
    <w:rsid w:val="00FC0C1F"/>
    <w:rsid w:val="00FC29B2"/>
    <w:rsid w:val="00FC2F36"/>
    <w:rsid w:val="00FC3DB4"/>
    <w:rsid w:val="00FC5B0B"/>
    <w:rsid w:val="00FC6ADB"/>
    <w:rsid w:val="00FD1AC6"/>
    <w:rsid w:val="00FD1C4B"/>
    <w:rsid w:val="00FD1F29"/>
    <w:rsid w:val="00FD23B9"/>
    <w:rsid w:val="00FD2E83"/>
    <w:rsid w:val="00FD2F04"/>
    <w:rsid w:val="00FD4496"/>
    <w:rsid w:val="00FD4ACE"/>
    <w:rsid w:val="00FD675E"/>
    <w:rsid w:val="00FD799B"/>
    <w:rsid w:val="00FE0BE9"/>
    <w:rsid w:val="00FE141D"/>
    <w:rsid w:val="00FE33D3"/>
    <w:rsid w:val="00FE5708"/>
    <w:rsid w:val="00FE6760"/>
    <w:rsid w:val="00FE6ACA"/>
    <w:rsid w:val="00FE6E13"/>
    <w:rsid w:val="00FE7375"/>
    <w:rsid w:val="00FF405F"/>
    <w:rsid w:val="00FF6178"/>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paragraph" w:customStyle="1" w:styleId="Pa8">
    <w:name w:val="Pa8"/>
    <w:basedOn w:val="Default"/>
    <w:next w:val="Default"/>
    <w:uiPriority w:val="99"/>
    <w:rsid w:val="00726B2C"/>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DD3816"/>
    <w:rPr>
      <w:color w:val="000000"/>
    </w:rPr>
  </w:style>
  <w:style w:type="paragraph" w:customStyle="1" w:styleId="Pa14">
    <w:name w:val="Pa14"/>
    <w:basedOn w:val="Default"/>
    <w:next w:val="Default"/>
    <w:uiPriority w:val="99"/>
    <w:rsid w:val="003B07C1"/>
    <w:pPr>
      <w:spacing w:line="211" w:lineRule="atLeast"/>
    </w:pPr>
    <w:rPr>
      <w:rFonts w:ascii="TimesNewRomanPS" w:eastAsiaTheme="minorHAnsi" w:hAnsi="TimesNewRomanPS"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paragraph" w:customStyle="1" w:styleId="Pa8">
    <w:name w:val="Pa8"/>
    <w:basedOn w:val="Default"/>
    <w:next w:val="Default"/>
    <w:uiPriority w:val="99"/>
    <w:rsid w:val="00726B2C"/>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DD3816"/>
    <w:rPr>
      <w:color w:val="000000"/>
    </w:rPr>
  </w:style>
  <w:style w:type="paragraph" w:customStyle="1" w:styleId="Pa14">
    <w:name w:val="Pa14"/>
    <w:basedOn w:val="Default"/>
    <w:next w:val="Default"/>
    <w:uiPriority w:val="99"/>
    <w:rsid w:val="003B07C1"/>
    <w:pPr>
      <w:spacing w:line="211" w:lineRule="atLeast"/>
    </w:pPr>
    <w:rPr>
      <w:rFonts w:ascii="TimesNewRomanPS" w:eastAsiaTheme="minorHAnsi" w:hAnsi="TimesNewRomanP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355286">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14913">
      <w:bodyDiv w:val="1"/>
      <w:marLeft w:val="0"/>
      <w:marRight w:val="0"/>
      <w:marTop w:val="0"/>
      <w:marBottom w:val="0"/>
      <w:divBdr>
        <w:top w:val="none" w:sz="0" w:space="0" w:color="auto"/>
        <w:left w:val="none" w:sz="0" w:space="0" w:color="auto"/>
        <w:bottom w:val="none" w:sz="0" w:space="0" w:color="auto"/>
        <w:right w:val="none" w:sz="0" w:space="0" w:color="auto"/>
      </w:divBdr>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600921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733">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323">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immunisation-of-individuals-with-underlying-medical-conditions-the-green-book-chapter-7" TargetMode="External"/><Relationship Id="rId26" Type="http://schemas.openxmlformats.org/officeDocument/2006/relationships/hyperlink" Target="https://travelhealthpro.org.uk/countries" TargetMode="External"/><Relationship Id="rId39" Type="http://schemas.openxmlformats.org/officeDocument/2006/relationships/hyperlink" Target="http://www.medicines.org.uk" TargetMode="External"/><Relationship Id="rId21" Type="http://schemas.openxmlformats.org/officeDocument/2006/relationships/hyperlink" Target="https://travelhealthpro.org.uk/" TargetMode="External"/><Relationship Id="rId34" Type="http://schemas.openxmlformats.org/officeDocument/2006/relationships/hyperlink" Target="https://www.gov.uk/government/publications/protocol-for-ordering-storing-and-handling-vaccines" TargetMode="External"/><Relationship Id="rId42" Type="http://schemas.openxmlformats.org/officeDocument/2006/relationships/hyperlink" Target="https://www.gov.uk/government/publications/hepatitis-a-infection-prevention-and-control-guidance" TargetMode="External"/><Relationship Id="rId47" Type="http://schemas.openxmlformats.org/officeDocument/2006/relationships/hyperlink" Target="https://www.gov.uk/government/collections/immunisation-against-infectious-disease-the-green-book" TargetMode="External"/><Relationship Id="rId50" Type="http://schemas.openxmlformats.org/officeDocument/2006/relationships/hyperlink" Target="https://travelhealthpro.org.uk/factsheet/21/hepatitis-a" TargetMode="External"/><Relationship Id="rId55" Type="http://schemas.openxmlformats.org/officeDocument/2006/relationships/hyperlink" Target="http://www.BNF.org" TargetMode="External"/><Relationship Id="rId63" Type="http://schemas.openxmlformats.org/officeDocument/2006/relationships/hyperlink" Target="https://www.gov.uk/government/collections/immunisation"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s://www.gov.uk/government/publications/vaccine-incident-guidance-responding-to-vaccine-err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munisation@phe.gov.uk" TargetMode="External"/><Relationship Id="rId24" Type="http://schemas.openxmlformats.org/officeDocument/2006/relationships/hyperlink" Target="https://www.gov.uk/government/publications/hepatitis-a-infection-prevention-and-control-guidance" TargetMode="External"/><Relationship Id="rId32" Type="http://schemas.openxmlformats.org/officeDocument/2006/relationships/hyperlink" Target="https://travelhealthpro.org.uk/factsheet/49/typhoid-and-paratyphoid" TargetMode="External"/><Relationship Id="rId37" Type="http://schemas.openxmlformats.org/officeDocument/2006/relationships/hyperlink" Target="https://www.gov.uk/government/publications/guidance-on-the-safe-management-of-healthcare-waste" TargetMode="External"/><Relationship Id="rId40" Type="http://schemas.openxmlformats.org/officeDocument/2006/relationships/hyperlink" Target="http://yellowcard.mhra.gov.uk" TargetMode="External"/><Relationship Id="rId45" Type="http://schemas.openxmlformats.org/officeDocument/2006/relationships/hyperlink" Target="https://www.gov.uk/government/publications/hepatitis-a-the-green-book-chapter-17" TargetMode="External"/><Relationship Id="rId53" Type="http://schemas.openxmlformats.org/officeDocument/2006/relationships/hyperlink" Target="https://www.gov.uk/government/publications/hepatitis-a-infection-prevention-and-control-guidance" TargetMode="External"/><Relationship Id="rId58" Type="http://schemas.openxmlformats.org/officeDocument/2006/relationships/hyperlink" Target="https://www.gov.uk/government/publications/guidance-on-the-safe-management-of-healthcare-waste"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ice.org.uk/guidance/mpg2/resources" TargetMode="External"/><Relationship Id="rId23" Type="http://schemas.openxmlformats.org/officeDocument/2006/relationships/hyperlink" Target="https://travelhealthpro.org.uk/countries" TargetMode="External"/><Relationship Id="rId28" Type="http://schemas.openxmlformats.org/officeDocument/2006/relationships/hyperlink" Target="https://www.gov.uk/government/publications/hepatitis-a-infection-prevention-and-control-guidance"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travelhealthpro.org.uk/" TargetMode="External"/><Relationship Id="rId57" Type="http://schemas.openxmlformats.org/officeDocument/2006/relationships/hyperlink" Target="https://bnfc.nice.org.uk/drug/hepatitis-a-with-typhoid-vaccine.html" TargetMode="External"/><Relationship Id="rId61" Type="http://schemas.openxmlformats.org/officeDocument/2006/relationships/hyperlink" Target="https://www.nice.org.uk/guidance/mpg2" TargetMode="External"/><Relationship Id="rId10" Type="http://schemas.openxmlformats.org/officeDocument/2006/relationships/hyperlink" Target="https://www.gov.uk/government/collections/immunisation" TargetMode="External"/><Relationship Id="rId19" Type="http://schemas.openxmlformats.org/officeDocument/2006/relationships/hyperlink" Target="https://www.gov.uk/government/publications/hepatitis-a-the-green-book-chapter-17" TargetMode="External"/><Relationship Id="rId31" Type="http://schemas.openxmlformats.org/officeDocument/2006/relationships/hyperlink" Target="http://www.medicines.org.uk" TargetMode="External"/><Relationship Id="rId44" Type="http://schemas.openxmlformats.org/officeDocument/2006/relationships/hyperlink" Target="https://www.gov.uk/government/publications/immunisation-of-individuals-with-underlying-medical-conditions-the-green-book-chapter-7" TargetMode="External"/><Relationship Id="rId52" Type="http://schemas.openxmlformats.org/officeDocument/2006/relationships/hyperlink" Target="https://www.gov.uk/government/publications/hepatitis-a-infection-prevention-and-control-guidance" TargetMode="External"/><Relationship Id="rId60" Type="http://schemas.openxmlformats.org/officeDocument/2006/relationships/hyperlink" Target="https://www.gov.uk/government/publications/immunisation-training-national-minimum-standards" TargetMode="External"/><Relationship Id="rId65" Type="http://schemas.openxmlformats.org/officeDocument/2006/relationships/hyperlink" Target="https://www.gov.uk/government/publications/protocol-for-ordering-storing-and-handling-vaccines" TargetMode="External"/><Relationship Id="rId4" Type="http://schemas.microsoft.com/office/2007/relationships/stylesWithEffects" Target="stylesWithEffects.xml"/><Relationship Id="rId9" Type="http://schemas.openxmlformats.org/officeDocument/2006/relationships/hyperlink" Target="http://www.legislation.gov.uk/uksi/2012/1916/schedule/16/part/2/made" TargetMode="External"/><Relationship Id="rId14" Type="http://schemas.openxmlformats.org/officeDocument/2006/relationships/image" Target="media/image3.png"/><Relationship Id="rId22" Type="http://schemas.openxmlformats.org/officeDocument/2006/relationships/hyperlink" Target="https://www.gov.uk/government/publications/hepatitis-a-infection-prevention-and-control-guidance" TargetMode="External"/><Relationship Id="rId27" Type="http://schemas.openxmlformats.org/officeDocument/2006/relationships/hyperlink" Target="https://www.gov.uk/government/publications/hepatitis-a-infection-prevention-and-control-guidance" TargetMode="External"/><Relationship Id="rId30" Type="http://schemas.openxmlformats.org/officeDocument/2006/relationships/hyperlink" Target="https://www.gov.uk/government/publications/immunisation-procedures-the-green-book-chapter-4" TargetMode="External"/><Relationship Id="rId35" Type="http://schemas.openxmlformats.org/officeDocument/2006/relationships/hyperlink" Target="https://www.gov.uk/government/publications/storage-distribution-and-disposal-of-vaccines-the-green-book-chapter-3" TargetMode="External"/><Relationship Id="rId43" Type="http://schemas.openxmlformats.org/officeDocument/2006/relationships/hyperlink" Target="https://www.gov.uk/government/publications/immunisation-procedures-the-green-book-chapter-4" TargetMode="External"/><Relationship Id="rId48" Type="http://schemas.openxmlformats.org/officeDocument/2006/relationships/hyperlink" Target="http://www.medicines.org.uk/emc/medicine/7684" TargetMode="External"/><Relationship Id="rId56" Type="http://schemas.openxmlformats.org/officeDocument/2006/relationships/hyperlink" Target="https://bnf.nice.org.uk/drug/hepatitis-a-with-typhoid-vaccine.html" TargetMode="External"/><Relationship Id="rId64" Type="http://schemas.openxmlformats.org/officeDocument/2006/relationships/hyperlink" Target="https://www.gov.uk/government/publications/vaccine-incident-guidance-responding-to-vaccine-errors"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travelhealthpro.org.uk/factsheet/49/typhoid-and-paratyphoid"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immunisation-training-national-minimum-standards" TargetMode="External"/><Relationship Id="rId25" Type="http://schemas.openxmlformats.org/officeDocument/2006/relationships/hyperlink" Target="https://travelhealthpro.org.uk/factsheet/21/hepatitis-a" TargetMode="External"/><Relationship Id="rId33" Type="http://schemas.openxmlformats.org/officeDocument/2006/relationships/hyperlink" Target="https://www.gov.uk/government/publications/hepatitis-a-infection-prevention-and-control-guidance" TargetMode="External"/><Relationship Id="rId38" Type="http://schemas.openxmlformats.org/officeDocument/2006/relationships/hyperlink" Target="http://www.medicines.org.uk" TargetMode="External"/><Relationship Id="rId46" Type="http://schemas.openxmlformats.org/officeDocument/2006/relationships/hyperlink" Target="https://www.gov.uk/government/publications/typhoid-the-green-book-chapter-33" TargetMode="External"/><Relationship Id="rId59" Type="http://schemas.openxmlformats.org/officeDocument/2006/relationships/hyperlink" Target="https://www.rcn.org.uk/professional-development/publications/pub-005336" TargetMode="External"/><Relationship Id="rId67" Type="http://schemas.openxmlformats.org/officeDocument/2006/relationships/header" Target="header2.xml"/><Relationship Id="rId20" Type="http://schemas.openxmlformats.org/officeDocument/2006/relationships/hyperlink" Target="https://www.gov.uk/government/publications/typhoid-the-green-book-chapter-33" TargetMode="External"/><Relationship Id="rId41" Type="http://schemas.openxmlformats.org/officeDocument/2006/relationships/hyperlink" Target="https://www.gov.uk/government/publications/hepatitis-a-infection-prevention-and-control-guidance" TargetMode="External"/><Relationship Id="rId54" Type="http://schemas.openxmlformats.org/officeDocument/2006/relationships/hyperlink" Target="https://www.gov.uk/government/publications/hepatitis-a-infection-prevention-and-control-guidance" TargetMode="External"/><Relationship Id="rId62" Type="http://schemas.openxmlformats.org/officeDocument/2006/relationships/hyperlink" Target="https://www.nice.org.uk/guidance/mpg2/resources" TargetMode="External"/><Relationship Id="rId7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0E497-FF36-4B38-9CE7-717C6826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5582</Words>
  <Characters>31818</Characters>
  <Application>Microsoft Office Word</Application>
  <DocSecurity>8</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Beth Graham</cp:lastModifiedBy>
  <cp:revision>3</cp:revision>
  <cp:lastPrinted>2018-01-17T12:56:00Z</cp:lastPrinted>
  <dcterms:created xsi:type="dcterms:W3CDTF">2018-02-21T09:38:00Z</dcterms:created>
  <dcterms:modified xsi:type="dcterms:W3CDTF">2018-02-21T09:40:00Z</dcterms:modified>
</cp:coreProperties>
</file>